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2B32" w14:textId="77777777" w:rsidR="00020FC7" w:rsidRDefault="00000000">
      <w:pPr>
        <w:keepNext/>
        <w:spacing w:after="40" w:line="276" w:lineRule="auto"/>
        <w:jc w:val="center"/>
      </w:pPr>
      <w:r>
        <w:rPr>
          <w:rFonts w:ascii="Arial" w:eastAsia="Arial" w:hAnsi="Arial" w:cs="Arial"/>
          <w:b/>
          <w:bCs/>
          <w:color w:val="1F4E79"/>
          <w:sz w:val="32"/>
          <w:szCs w:val="32"/>
        </w:rPr>
        <w:t>BELLA KITCHEN, BATH &amp; FLOORING, INC.</w:t>
      </w:r>
    </w:p>
    <w:p w14:paraId="5278F128" w14:textId="77777777" w:rsidR="00020FC7" w:rsidRDefault="00000000">
      <w:pPr>
        <w:spacing w:after="20" w:line="276" w:lineRule="auto"/>
        <w:jc w:val="center"/>
      </w:pPr>
      <w:r>
        <w:rPr>
          <w:color w:val="666666"/>
          <w:sz w:val="20"/>
          <w:szCs w:val="20"/>
        </w:rPr>
        <w:t>24166 Alicia Parkway, Mission Viejo, CA 92691</w:t>
      </w:r>
    </w:p>
    <w:p w14:paraId="04C87D20" w14:textId="77777777" w:rsidR="00020FC7" w:rsidRDefault="00000000">
      <w:pPr>
        <w:spacing w:after="40" w:line="276" w:lineRule="auto"/>
        <w:jc w:val="center"/>
      </w:pPr>
      <w:r>
        <w:rPr>
          <w:color w:val="666666"/>
          <w:sz w:val="20"/>
          <w:szCs w:val="20"/>
        </w:rPr>
        <w:t>Tel: (949) 597-8453  |  info@bellaknb.com  |  CSLB License #1120002</w:t>
      </w:r>
    </w:p>
    <w:p w14:paraId="1A74F631" w14:textId="77777777" w:rsidR="00020FC7" w:rsidRDefault="00020FC7">
      <w:pPr>
        <w:pBdr>
          <w:bottom w:val="single" w:sz="6" w:space="1" w:color="1F4E79"/>
        </w:pBdr>
        <w:spacing w:after="300" w:line="276" w:lineRule="auto"/>
      </w:pPr>
    </w:p>
    <w:p w14:paraId="141566CF" w14:textId="77777777" w:rsidR="00020FC7" w:rsidRDefault="00000000">
      <w:pPr>
        <w:keepNext/>
        <w:spacing w:after="60" w:line="276" w:lineRule="auto"/>
      </w:pPr>
      <w:r>
        <w:rPr>
          <w:b/>
          <w:bCs/>
          <w:color w:val="1A1A1A"/>
        </w:rPr>
        <w:t>March 30, 2026</w:t>
      </w:r>
    </w:p>
    <w:p w14:paraId="1415BEBC" w14:textId="77777777" w:rsidR="00020FC7" w:rsidRDefault="00020FC7">
      <w:pPr>
        <w:spacing w:after="40" w:line="276" w:lineRule="auto"/>
      </w:pPr>
    </w:p>
    <w:p w14:paraId="2142FA3B" w14:textId="77777777" w:rsidR="00020FC7" w:rsidRDefault="00000000">
      <w:pPr>
        <w:keepNext/>
        <w:spacing w:after="60" w:line="276" w:lineRule="auto"/>
      </w:pPr>
      <w:r>
        <w:rPr>
          <w:b/>
          <w:bCs/>
          <w:color w:val="8B0000"/>
          <w:sz w:val="22"/>
          <w:szCs w:val="22"/>
        </w:rPr>
        <w:t>VIA CERTIFIED MAIL — RETURN RECEIPT REQUESTED</w:t>
      </w:r>
    </w:p>
    <w:p w14:paraId="21866B4C" w14:textId="77777777" w:rsidR="00020FC7" w:rsidRDefault="00000000">
      <w:pPr>
        <w:keepNext/>
        <w:spacing w:after="200" w:line="276" w:lineRule="auto"/>
      </w:pPr>
      <w:r>
        <w:rPr>
          <w:b/>
          <w:bCs/>
          <w:color w:val="1A1A1A"/>
        </w:rPr>
        <w:t>AND FIRST-CLASS MAIL</w:t>
      </w:r>
    </w:p>
    <w:p w14:paraId="3CCF0F7C" w14:textId="77777777" w:rsidR="00020FC7" w:rsidRDefault="00000000">
      <w:pPr>
        <w:spacing w:after="20" w:line="276" w:lineRule="auto"/>
      </w:pPr>
      <w:r>
        <w:rPr>
          <w:color w:val="1A1A1A"/>
        </w:rPr>
        <w:t>Planinka Albitar</w:t>
      </w:r>
    </w:p>
    <w:p w14:paraId="6E91EFD2" w14:textId="77777777" w:rsidR="00020FC7" w:rsidRDefault="00000000">
      <w:pPr>
        <w:spacing w:after="20" w:line="276" w:lineRule="auto"/>
      </w:pPr>
      <w:r>
        <w:rPr>
          <w:color w:val="1A1A1A"/>
        </w:rPr>
        <w:t>165 Fleurance Street</w:t>
      </w:r>
    </w:p>
    <w:p w14:paraId="6FAA3B14" w14:textId="77777777" w:rsidR="00020FC7" w:rsidRDefault="00000000">
      <w:pPr>
        <w:spacing w:after="200" w:line="276" w:lineRule="auto"/>
      </w:pPr>
      <w:r>
        <w:rPr>
          <w:color w:val="1A1A1A"/>
        </w:rPr>
        <w:t>Laguna Niguel, CA 92677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020FC7" w14:paraId="15D26CDC" w14:textId="77777777">
        <w:tblPrEx>
          <w:tblCellMar>
            <w:top w:w="0" w:type="dxa"/>
            <w:bottom w:w="0" w:type="dxa"/>
          </w:tblCellMar>
        </w:tblPrEx>
        <w:tc>
          <w:tcPr>
            <w:tcW w:w="1800" w:type="dxa"/>
            <w:tcMar>
              <w:top w:w="60" w:type="dxa"/>
              <w:left w:w="100" w:type="dxa"/>
              <w:bottom w:w="60" w:type="dxa"/>
              <w:right w:w="100" w:type="dxa"/>
            </w:tcMar>
          </w:tcPr>
          <w:p w14:paraId="70A96EC4" w14:textId="77777777" w:rsidR="00020FC7" w:rsidRDefault="00000000">
            <w:pPr>
              <w:spacing w:line="276" w:lineRule="auto"/>
            </w:pPr>
            <w:r>
              <w:rPr>
                <w:b/>
                <w:bCs/>
                <w:color w:val="1A1A1A"/>
                <w:sz w:val="22"/>
                <w:szCs w:val="22"/>
              </w:rPr>
              <w:t>RE:</w:t>
            </w:r>
          </w:p>
        </w:tc>
        <w:tc>
          <w:tcPr>
            <w:tcW w:w="7560" w:type="dxa"/>
            <w:tcMar>
              <w:top w:w="60" w:type="dxa"/>
              <w:left w:w="100" w:type="dxa"/>
              <w:bottom w:w="60" w:type="dxa"/>
              <w:right w:w="100" w:type="dxa"/>
            </w:tcMar>
          </w:tcPr>
          <w:p w14:paraId="2F0B42D3" w14:textId="77777777" w:rsidR="00020FC7" w:rsidRDefault="00000000">
            <w:pPr>
              <w:spacing w:after="40" w:line="276" w:lineRule="auto"/>
            </w:pPr>
            <w:r>
              <w:rPr>
                <w:b/>
                <w:bCs/>
                <w:color w:val="1A1A1A"/>
                <w:sz w:val="20"/>
              </w:rPr>
              <w:t>FORMAL DEMAND FOR PAYMENT — FINAL NOTICE BEFORE LITIGATION</w:t>
            </w:r>
          </w:p>
          <w:p w14:paraId="5E0F6899" w14:textId="77777777" w:rsidR="00020FC7" w:rsidRDefault="00000000">
            <w:pPr>
              <w:spacing w:after="40" w:line="276" w:lineRule="auto"/>
            </w:pPr>
            <w:r>
              <w:rPr>
                <w:b/>
                <w:i/>
                <w:iCs/>
                <w:color w:val="1A1A1A"/>
                <w:sz w:val="20"/>
              </w:rPr>
              <w:t>Bella Kitchen, Bath &amp; Flooring, Inc. v. Planinka Albitar</w:t>
            </w:r>
          </w:p>
          <w:p w14:paraId="102CAE85" w14:textId="77777777" w:rsidR="00020FC7" w:rsidRDefault="00000000">
            <w:pPr>
              <w:spacing w:after="40" w:line="276" w:lineRule="auto"/>
            </w:pPr>
            <w:r>
              <w:rPr>
                <w:b/>
                <w:color w:val="1A1A1A"/>
                <w:sz w:val="20"/>
              </w:rPr>
              <w:t>Property: 165 Fleurance Street, Laguna Niguel, CA 92677</w:t>
            </w:r>
          </w:p>
          <w:p w14:paraId="1D2FDE3D" w14:textId="77777777" w:rsidR="00020FC7" w:rsidRDefault="00000000">
            <w:pPr>
              <w:spacing w:after="40" w:line="276" w:lineRule="auto"/>
            </w:pPr>
            <w:r>
              <w:rPr>
                <w:b/>
                <w:color w:val="1A1A1A"/>
                <w:sz w:val="20"/>
              </w:rPr>
              <w:t>Invoices #33172 (Bath/Vanity/Fireplace) &amp; #33135 (3 Custom Vanities)</w:t>
            </w:r>
          </w:p>
          <w:p w14:paraId="506D8D4C" w14:textId="77777777" w:rsidR="00020FC7" w:rsidRDefault="00000000">
            <w:pPr>
              <w:spacing w:line="276" w:lineRule="auto"/>
            </w:pPr>
            <w:r>
              <w:rPr>
                <w:b/>
                <w:bCs/>
                <w:color w:val="8B0000"/>
                <w:sz w:val="20"/>
              </w:rPr>
              <w:t>Amount Due: $27,393.48 plus accrued interest</w:t>
            </w:r>
          </w:p>
        </w:tc>
      </w:tr>
    </w:tbl>
    <w:p w14:paraId="44A6FC01" w14:textId="77777777" w:rsidR="00020FC7" w:rsidRDefault="00020FC7">
      <w:pPr>
        <w:spacing w:after="200" w:line="276" w:lineRule="auto"/>
      </w:pPr>
    </w:p>
    <w:p w14:paraId="551E8229" w14:textId="77777777" w:rsidR="00020FC7" w:rsidRDefault="00000000">
      <w:pPr>
        <w:spacing w:after="200" w:line="276" w:lineRule="auto"/>
      </w:pPr>
      <w:r>
        <w:rPr>
          <w:color w:val="1A1A1A"/>
        </w:rPr>
        <w:t>Dear Ms. Albitar:</w:t>
      </w:r>
    </w:p>
    <w:p w14:paraId="0E7449E5" w14:textId="77777777" w:rsidR="00020FC7" w:rsidRDefault="00000000">
      <w:pPr>
        <w:pStyle w:val="Heading1"/>
        <w:spacing w:line="276" w:lineRule="auto"/>
      </w:pPr>
      <w:r>
        <w:t>PART I: DEMAND FOR PAYMENT</w:t>
      </w:r>
    </w:p>
    <w:p w14:paraId="1E43985B" w14:textId="77777777" w:rsidR="00020FC7" w:rsidRDefault="00000000">
      <w:pPr>
        <w:spacing w:after="200" w:line="276" w:lineRule="auto"/>
      </w:pPr>
      <w:r>
        <w:rPr>
          <w:color w:val="1A1A1A"/>
        </w:rPr>
        <w:t xml:space="preserve">This letter constitutes a formal, final demand for payment of </w:t>
      </w:r>
      <w:r>
        <w:rPr>
          <w:b/>
          <w:bCs/>
          <w:color w:val="1A1A1A"/>
        </w:rPr>
        <w:t>$27,393.48</w:t>
      </w:r>
      <w:r>
        <w:rPr>
          <w:color w:val="1A1A1A"/>
        </w:rPr>
        <w:t>, plus accrued statutory interest, owed by you to Bella Kitchen, Bath &amp; Flooring, Inc. (“Bella Kitchen”) for labor, materials, equipment, and services furnished for the improvement of your real property located at 165 Fleurance Street, Laguna Niguel, California 92677.</w:t>
      </w:r>
    </w:p>
    <w:p w14:paraId="22389D72" w14:textId="77777777" w:rsidR="00020FC7" w:rsidRDefault="00000000">
      <w:pPr>
        <w:spacing w:after="200" w:line="276" w:lineRule="auto"/>
      </w:pPr>
      <w:r>
        <w:rPr>
          <w:color w:val="1A1A1A"/>
        </w:rPr>
        <w:t>A Notice of Intent to Lien was sent to you on November 6, 2025, and a Mechanics’ Lien Claim was recorded against your property on November 25, 2025. Despite these formal notices, you have failed to pay the outstanding balance or communicate any bona fide dispute regarding the amount owed.</w:t>
      </w:r>
    </w:p>
    <w:p w14:paraId="37D1A8EC" w14:textId="77777777" w:rsidR="00152619" w:rsidRDefault="00152619">
      <w:pPr>
        <w:rPr>
          <w:rFonts w:ascii="Arial" w:eastAsia="Arial" w:hAnsi="Arial" w:cs="Arial"/>
          <w:b/>
          <w:bCs/>
          <w:color w:val="1F4E79"/>
          <w:sz w:val="26"/>
          <w:szCs w:val="26"/>
        </w:rPr>
      </w:pPr>
      <w:r>
        <w:br w:type="page"/>
      </w:r>
    </w:p>
    <w:p w14:paraId="70FCF5B4" w14:textId="724ABA15" w:rsidR="00020FC7" w:rsidRDefault="00000000">
      <w:pPr>
        <w:pStyle w:val="Heading2"/>
        <w:spacing w:line="276" w:lineRule="auto"/>
      </w:pPr>
      <w:r>
        <w:lastRenderedPageBreak/>
        <w:t>A. Financial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3560"/>
      </w:tblGrid>
      <w:tr w:rsidR="00020FC7" w14:paraId="668135F9"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336AEBAF" w14:textId="77777777" w:rsidR="00020FC7" w:rsidRDefault="00000000">
            <w:pPr>
              <w:spacing w:line="276" w:lineRule="auto"/>
            </w:pPr>
            <w:r>
              <w:rPr>
                <w:b/>
                <w:bCs/>
                <w:color w:val="1A1A1A"/>
                <w:sz w:val="22"/>
                <w:szCs w:val="22"/>
              </w:rPr>
              <w:t>Description</w:t>
            </w:r>
          </w:p>
        </w:tc>
        <w:tc>
          <w:tcPr>
            <w:tcW w:w="35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27E064A1" w14:textId="77777777" w:rsidR="00020FC7" w:rsidRDefault="00000000">
            <w:pPr>
              <w:spacing w:line="276" w:lineRule="auto"/>
              <w:jc w:val="right"/>
            </w:pPr>
            <w:r>
              <w:rPr>
                <w:b/>
                <w:bCs/>
                <w:color w:val="1A1A1A"/>
                <w:sz w:val="22"/>
                <w:szCs w:val="22"/>
              </w:rPr>
              <w:t>Amount</w:t>
            </w:r>
          </w:p>
        </w:tc>
      </w:tr>
      <w:tr w:rsidR="00020FC7" w14:paraId="2B3F9158"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008839" w14:textId="77777777" w:rsidR="00020FC7" w:rsidRDefault="00000000">
            <w:pPr>
              <w:spacing w:line="276" w:lineRule="auto"/>
            </w:pPr>
            <w:r>
              <w:rPr>
                <w:color w:val="1A1A1A"/>
                <w:sz w:val="22"/>
                <w:szCs w:val="22"/>
              </w:rPr>
              <w:t>Invoice #33172 (Adam’s Bath + Fireplace Tile)</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76A25C" w14:textId="77777777" w:rsidR="00020FC7" w:rsidRDefault="00000000">
            <w:pPr>
              <w:spacing w:line="276" w:lineRule="auto"/>
              <w:jc w:val="right"/>
            </w:pPr>
            <w:r>
              <w:rPr>
                <w:color w:val="1A1A1A"/>
                <w:sz w:val="22"/>
                <w:szCs w:val="22"/>
              </w:rPr>
              <w:t>$34,640.00</w:t>
            </w:r>
          </w:p>
        </w:tc>
      </w:tr>
      <w:tr w:rsidR="00020FC7" w14:paraId="1E63FC41"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B7A25A" w14:textId="77777777" w:rsidR="00020FC7" w:rsidRDefault="00000000">
            <w:pPr>
              <w:spacing w:line="276" w:lineRule="auto"/>
            </w:pPr>
            <w:r>
              <w:rPr>
                <w:color w:val="1A1A1A"/>
                <w:sz w:val="22"/>
                <w:szCs w:val="22"/>
              </w:rPr>
              <w:t xml:space="preserve">  Deposit received</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DC382D" w14:textId="77777777" w:rsidR="00020FC7" w:rsidRDefault="00000000">
            <w:pPr>
              <w:spacing w:line="276" w:lineRule="auto"/>
              <w:jc w:val="right"/>
            </w:pPr>
            <w:r>
              <w:rPr>
                <w:color w:val="1A1A1A"/>
                <w:sz w:val="22"/>
                <w:szCs w:val="22"/>
              </w:rPr>
              <w:t>($17,000.00)</w:t>
            </w:r>
          </w:p>
        </w:tc>
      </w:tr>
      <w:tr w:rsidR="00020FC7" w14:paraId="4C54DD2F"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D0FE49" w14:textId="77777777" w:rsidR="00020FC7" w:rsidRDefault="00000000">
            <w:pPr>
              <w:spacing w:line="276" w:lineRule="auto"/>
            </w:pPr>
            <w:r>
              <w:rPr>
                <w:color w:val="1A1A1A"/>
                <w:sz w:val="22"/>
                <w:szCs w:val="22"/>
              </w:rPr>
              <w:t xml:space="preserve">  Subtotal due on #33172</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B82AF4" w14:textId="77777777" w:rsidR="00020FC7" w:rsidRDefault="00000000">
            <w:pPr>
              <w:spacing w:line="276" w:lineRule="auto"/>
              <w:jc w:val="right"/>
            </w:pPr>
            <w:r>
              <w:rPr>
                <w:color w:val="1A1A1A"/>
                <w:sz w:val="22"/>
                <w:szCs w:val="22"/>
              </w:rPr>
              <w:t>$17,640.00</w:t>
            </w:r>
          </w:p>
        </w:tc>
      </w:tr>
      <w:tr w:rsidR="00020FC7" w14:paraId="35FFBFB1"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B6285E" w14:textId="77777777" w:rsidR="00020FC7" w:rsidRDefault="00000000">
            <w:pPr>
              <w:spacing w:line="276" w:lineRule="auto"/>
            </w:pPr>
            <w:r>
              <w:rPr>
                <w:color w:val="1A1A1A"/>
                <w:sz w:val="22"/>
                <w:szCs w:val="22"/>
              </w:rPr>
              <w:t>Invoice #33135 (3 Custom Vanities)</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378540" w14:textId="77777777" w:rsidR="00020FC7" w:rsidRDefault="00000000">
            <w:pPr>
              <w:spacing w:line="276" w:lineRule="auto"/>
              <w:jc w:val="right"/>
            </w:pPr>
            <w:r>
              <w:rPr>
                <w:color w:val="1A1A1A"/>
                <w:sz w:val="22"/>
                <w:szCs w:val="22"/>
              </w:rPr>
              <w:t>$20,275.00</w:t>
            </w:r>
          </w:p>
        </w:tc>
      </w:tr>
      <w:tr w:rsidR="00020FC7" w14:paraId="5738F78F"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69C22B" w14:textId="77777777" w:rsidR="00020FC7" w:rsidRDefault="00000000">
            <w:pPr>
              <w:spacing w:line="276" w:lineRule="auto"/>
            </w:pPr>
            <w:r>
              <w:rPr>
                <w:color w:val="1A1A1A"/>
                <w:sz w:val="22"/>
                <w:szCs w:val="22"/>
              </w:rPr>
              <w:t xml:space="preserve">  Deposit received</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4AAF6F" w14:textId="77777777" w:rsidR="00020FC7" w:rsidRDefault="00000000">
            <w:pPr>
              <w:spacing w:line="276" w:lineRule="auto"/>
              <w:jc w:val="right"/>
            </w:pPr>
            <w:r>
              <w:rPr>
                <w:color w:val="1A1A1A"/>
                <w:sz w:val="22"/>
                <w:szCs w:val="22"/>
              </w:rPr>
              <w:t>($10,000.00)</w:t>
            </w:r>
          </w:p>
        </w:tc>
      </w:tr>
      <w:tr w:rsidR="00020FC7" w14:paraId="06DAA78E"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7E18AB" w14:textId="77777777" w:rsidR="00020FC7" w:rsidRDefault="00000000">
            <w:pPr>
              <w:spacing w:line="276" w:lineRule="auto"/>
            </w:pPr>
            <w:r>
              <w:rPr>
                <w:color w:val="1A1A1A"/>
                <w:sz w:val="22"/>
                <w:szCs w:val="22"/>
              </w:rPr>
              <w:t xml:space="preserve">  Subtotal due on #33135</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852B4A" w14:textId="77777777" w:rsidR="00020FC7" w:rsidRDefault="00000000">
            <w:pPr>
              <w:spacing w:line="276" w:lineRule="auto"/>
              <w:jc w:val="right"/>
            </w:pPr>
            <w:r>
              <w:rPr>
                <w:color w:val="1A1A1A"/>
                <w:sz w:val="22"/>
                <w:szCs w:val="22"/>
              </w:rPr>
              <w:t>$10,275.00</w:t>
            </w:r>
          </w:p>
        </w:tc>
      </w:tr>
      <w:tr w:rsidR="00020FC7" w14:paraId="730132B1"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0D5A94C2" w14:textId="77777777" w:rsidR="00020FC7" w:rsidRDefault="00000000">
            <w:pPr>
              <w:spacing w:line="276" w:lineRule="auto"/>
            </w:pPr>
            <w:r>
              <w:rPr>
                <w:b/>
                <w:bCs/>
                <w:color w:val="8B0000"/>
                <w:sz w:val="20"/>
              </w:rPr>
              <w:t>TOTAL COMBINED BALANCE DUE</w:t>
            </w:r>
          </w:p>
        </w:tc>
        <w:tc>
          <w:tcPr>
            <w:tcW w:w="356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6709835B" w14:textId="77777777" w:rsidR="00020FC7" w:rsidRDefault="00000000">
            <w:pPr>
              <w:spacing w:line="276" w:lineRule="auto"/>
            </w:pPr>
            <w:r>
              <w:rPr>
                <w:b/>
                <w:bCs/>
                <w:color w:val="8B0000"/>
                <w:sz w:val="20"/>
              </w:rPr>
              <w:t>$27,393.48</w:t>
            </w:r>
          </w:p>
        </w:tc>
      </w:tr>
      <w:tr w:rsidR="00020FC7" w14:paraId="66D7F24C"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029B14" w14:textId="77777777" w:rsidR="00020FC7" w:rsidRDefault="00000000">
            <w:pPr>
              <w:spacing w:line="276" w:lineRule="auto"/>
            </w:pPr>
            <w:r>
              <w:rPr>
                <w:color w:val="1A1A1A"/>
                <w:sz w:val="22"/>
                <w:szCs w:val="22"/>
              </w:rPr>
              <w:t>Statutory interest at 10% per annum (§3289)</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03FB99" w14:textId="77777777" w:rsidR="00020FC7" w:rsidRDefault="00000000">
            <w:pPr>
              <w:spacing w:line="276" w:lineRule="auto"/>
              <w:jc w:val="right"/>
            </w:pPr>
            <w:r>
              <w:rPr>
                <w:color w:val="1A1A1A"/>
                <w:sz w:val="22"/>
                <w:szCs w:val="22"/>
              </w:rPr>
              <w:t>$7.50/day</w:t>
            </w:r>
          </w:p>
        </w:tc>
      </w:tr>
    </w:tbl>
    <w:p w14:paraId="05774606" w14:textId="77777777" w:rsidR="00020FC7" w:rsidRDefault="00020FC7">
      <w:pPr>
        <w:spacing w:after="100" w:line="276" w:lineRule="auto"/>
      </w:pPr>
    </w:p>
    <w:p w14:paraId="4BC603AF" w14:textId="77777777" w:rsidR="00020FC7" w:rsidRDefault="00000000">
      <w:pPr>
        <w:pStyle w:val="Heading2"/>
        <w:spacing w:line="276" w:lineRule="auto"/>
      </w:pPr>
      <w:r>
        <w:t>B. Work Performed</w:t>
      </w:r>
    </w:p>
    <w:p w14:paraId="06883090" w14:textId="77777777" w:rsidR="00020FC7" w:rsidRDefault="00000000">
      <w:pPr>
        <w:spacing w:after="200" w:line="276" w:lineRule="auto"/>
      </w:pPr>
      <w:r>
        <w:rPr>
          <w:color w:val="1A1A1A"/>
        </w:rPr>
        <w:t>Bella Kitchen performed extensive work at your residence across two separate contracts. Under Invoice #33172, Bella Kitchen completed a full remodel of “Adam’s Bath” including demolition and haul-away of existing fixtures, rough and finish plumbing, electrical and lighting (LED can lights, surface-mounted medicine cabinet), framing, hot mopping, waterproofing, tile installation (Eva Crystal Matte 12” x 24” wall tile, 2x2 mosaic shower floor, bullnose edging), frameless barn-door glass shower enclosure with EnduroShield coating, hardiebacker installation, quartz countertop (Calacatta Fioressa, Polished) with fabrication and installation, undermount sink, drywall and texture repairs, painting, floor tile, and recessed niche construction. Fireplace tile installation included Brera Anthracite Matte 24” x 48” porcelain with Schluter Jolly aluminum edging.</w:t>
      </w:r>
    </w:p>
    <w:p w14:paraId="31BBAB93" w14:textId="77777777" w:rsidR="00020FC7" w:rsidRDefault="00000000">
      <w:pPr>
        <w:spacing w:after="200" w:line="276" w:lineRule="auto"/>
      </w:pPr>
      <w:r>
        <w:rPr>
          <w:color w:val="1A1A1A"/>
        </w:rPr>
        <w:t>Under Invoice #33135, Bella Kitchen fabricated and installed three custom vanities in St. Martin Montauk finish: a Master Bath vanity set (knee drawer, floating sink bases with custom U-shaped pipe chase, wall cabinet with crown molding), a Guest Bath vanity set (floating sink base, vanity cabinets, wall cabinet, floating shelf), and a Powder Room floating sink base cabinet — all in custom Natural Walnut and Washed Walnut finishes with 3D renderings provided for owner approval.</w:t>
      </w:r>
    </w:p>
    <w:p w14:paraId="7075CFB2" w14:textId="77777777" w:rsidR="00152619" w:rsidRDefault="00152619">
      <w:pPr>
        <w:rPr>
          <w:rFonts w:ascii="Arial" w:eastAsia="Arial" w:hAnsi="Arial" w:cs="Arial"/>
          <w:b/>
          <w:bCs/>
          <w:color w:val="1F4E79"/>
          <w:sz w:val="26"/>
          <w:szCs w:val="26"/>
        </w:rPr>
      </w:pPr>
      <w:r>
        <w:br w:type="page"/>
      </w:r>
    </w:p>
    <w:p w14:paraId="07B20723" w14:textId="0E73183F" w:rsidR="00020FC7" w:rsidRDefault="00000000">
      <w:pPr>
        <w:pStyle w:val="Heading2"/>
        <w:spacing w:line="276" w:lineRule="auto"/>
      </w:pPr>
      <w:r>
        <w:lastRenderedPageBreak/>
        <w:t>C. Opportunity to Resolve</w:t>
      </w:r>
    </w:p>
    <w:p w14:paraId="53C8904C" w14:textId="77777777" w:rsidR="00020FC7" w:rsidRDefault="00000000">
      <w:pPr>
        <w:spacing w:after="200" w:line="276" w:lineRule="auto"/>
      </w:pPr>
      <w:r>
        <w:rPr>
          <w:b/>
          <w:bCs/>
          <w:color w:val="1F4E79"/>
        </w:rPr>
        <w:t xml:space="preserve">Option 1 — Payment in Full: </w:t>
      </w:r>
      <w:r>
        <w:rPr>
          <w:color w:val="1A1A1A"/>
        </w:rPr>
        <w:t>Pay $27,393.48 plus accrued interest within 30 days.</w:t>
      </w:r>
    </w:p>
    <w:p w14:paraId="5054917E" w14:textId="77777777" w:rsidR="00020FC7" w:rsidRDefault="00000000">
      <w:pPr>
        <w:spacing w:after="200" w:line="276" w:lineRule="auto"/>
      </w:pPr>
      <w:r>
        <w:rPr>
          <w:b/>
          <w:bCs/>
          <w:color w:val="1F4E79"/>
        </w:rPr>
        <w:t xml:space="preserve">Option 2 — Structured Payment: </w:t>
      </w:r>
      <w:r>
        <w:rPr>
          <w:color w:val="1A1A1A"/>
        </w:rPr>
        <w:t>Bella Kitchen will consider a reasonable payment plan with payments completed within 120 days.</w:t>
      </w:r>
    </w:p>
    <w:p w14:paraId="575E7F77" w14:textId="77777777" w:rsidR="00020FC7" w:rsidRDefault="00000000">
      <w:pPr>
        <w:spacing w:after="200" w:line="276" w:lineRule="auto"/>
      </w:pPr>
      <w:r>
        <w:rPr>
          <w:b/>
          <w:bCs/>
          <w:color w:val="1F4E79"/>
        </w:rPr>
        <w:t xml:space="preserve">Option 3 — Negotiation: </w:t>
      </w:r>
      <w:r>
        <w:rPr>
          <w:color w:val="1A1A1A"/>
        </w:rPr>
        <w:t>If you have specific, documented objections to any line item, Bella Kitchen will engage in good-faith discussion within the 30-day period.</w:t>
      </w:r>
    </w:p>
    <w:p w14:paraId="5F4CD943" w14:textId="77777777" w:rsidR="00020FC7" w:rsidRDefault="00000000">
      <w:pPr>
        <w:keepNext/>
        <w:spacing w:after="200" w:line="276" w:lineRule="auto"/>
      </w:pPr>
      <w:r>
        <w:rPr>
          <w:b/>
          <w:bCs/>
          <w:color w:val="1A1A1A"/>
        </w:rPr>
        <w:t>Failure to respond within 30 days will result in the filing of a lawsuit without further notice.</w:t>
      </w:r>
    </w:p>
    <w:p w14:paraId="2237C1CC" w14:textId="77777777" w:rsidR="00020FC7" w:rsidRDefault="00000000">
      <w:pPr>
        <w:spacing w:line="276" w:lineRule="auto"/>
      </w:pPr>
      <w:r>
        <w:br w:type="page"/>
      </w:r>
    </w:p>
    <w:p w14:paraId="50127C82" w14:textId="77777777" w:rsidR="00020FC7" w:rsidRDefault="00000000">
      <w:pPr>
        <w:pStyle w:val="Heading1"/>
        <w:spacing w:line="276" w:lineRule="auto"/>
      </w:pPr>
      <w:r>
        <w:lastRenderedPageBreak/>
        <w:t>PART II: LEGAL ANALYSIS</w:t>
      </w:r>
    </w:p>
    <w:p w14:paraId="703F796A" w14:textId="77777777" w:rsidR="00020FC7" w:rsidRDefault="00000000">
      <w:pPr>
        <w:spacing w:after="200" w:line="276" w:lineRule="auto"/>
      </w:pPr>
      <w:r>
        <w:rPr>
          <w:color w:val="1A1A1A"/>
        </w:rPr>
        <w:t>Should you fail to pay or reach resolution within 30 days, Bella Kitchen will pursue the following legal remedies in the Orange County Superior Court:</w:t>
      </w:r>
    </w:p>
    <w:p w14:paraId="4E21D0D1" w14:textId="77777777" w:rsidR="00020FC7" w:rsidRDefault="00000000">
      <w:pPr>
        <w:spacing w:after="200" w:line="276" w:lineRule="auto"/>
      </w:pPr>
      <w:r>
        <w:rPr>
          <w:b/>
          <w:bCs/>
          <w:color w:val="1A1A1A"/>
        </w:rPr>
        <w:t xml:space="preserve">1. Breach of Written Contract (CCP §337): </w:t>
      </w:r>
      <w:r>
        <w:rPr>
          <w:color w:val="1A1A1A"/>
        </w:rPr>
        <w:t>You entered into written contracts (Invoices #33172 and #33135 with associated line-item quotations) for specific work to be performed at your residence. Bella Kitchen performed all obligations under those contracts. Your failure to pay the remaining balance of $27,393.48 constitutes a breach of contract. The statute of limitations for breach of written contract is four years, extending the filing deadline to at least October 2029.</w:t>
      </w:r>
    </w:p>
    <w:p w14:paraId="0254BEC4" w14:textId="77777777" w:rsidR="00020FC7" w:rsidRDefault="00000000">
      <w:pPr>
        <w:spacing w:after="200" w:line="276" w:lineRule="auto"/>
      </w:pPr>
      <w:r>
        <w:rPr>
          <w:b/>
          <w:bCs/>
          <w:color w:val="1A1A1A"/>
        </w:rPr>
        <w:t xml:space="preserve">2. Quantum Meruit / Unjust Enrichment: </w:t>
      </w:r>
      <w:r>
        <w:rPr>
          <w:color w:val="1A1A1A"/>
        </w:rPr>
        <w:t>In the alternative, the improvements performed by Bella Kitchen — including a completely remodeled bathroom, custom vanities in three rooms, and a professionally tiled fireplace — have permanently enhanced the value and functionality of your property. You are currently enjoying the full benefit of these improvements without having paid for them. Retaining these benefits without payment constitutes unjust enrichment.</w:t>
      </w:r>
    </w:p>
    <w:p w14:paraId="08271AB5" w14:textId="77777777" w:rsidR="00020FC7" w:rsidRDefault="00000000">
      <w:pPr>
        <w:spacing w:after="200" w:line="276" w:lineRule="auto"/>
      </w:pPr>
      <w:r>
        <w:rPr>
          <w:b/>
          <w:bCs/>
          <w:color w:val="1A1A1A"/>
        </w:rPr>
        <w:t xml:space="preserve">3. Open Book Account / Account Stated: </w:t>
      </w:r>
      <w:r>
        <w:rPr>
          <w:color w:val="1A1A1A"/>
        </w:rPr>
        <w:t>Bella Kitchen maintains detailed records of all work performed and materials furnished, constituting an open book account. Invoices were delivered and you made partial payments without disputing the stated amounts, constituting an account stated.</w:t>
      </w:r>
    </w:p>
    <w:p w14:paraId="5F383964" w14:textId="77777777" w:rsidR="00020FC7" w:rsidRDefault="00000000">
      <w:pPr>
        <w:spacing w:after="200" w:line="276" w:lineRule="auto"/>
      </w:pPr>
      <w:r>
        <w:rPr>
          <w:b/>
          <w:bCs/>
          <w:color w:val="1A1A1A"/>
        </w:rPr>
        <w:t xml:space="preserve">4. Prejudgment Interest: </w:t>
      </w:r>
      <w:r>
        <w:rPr>
          <w:color w:val="1A1A1A"/>
        </w:rPr>
        <w:t>Under California Civil Code §3289(b), the outstanding balance bears interest at 10% per annum from the date payment became due. At $7.50 per day, this accrual adds approximately $2,738 per year to the amount owed. Interest is mandatory under §3287(a) because the amount is liquidated (certain and calculable).</w:t>
      </w:r>
    </w:p>
    <w:p w14:paraId="0AFEA589" w14:textId="77777777" w:rsidR="00020FC7" w:rsidRDefault="00000000">
      <w:pPr>
        <w:spacing w:after="200" w:line="276" w:lineRule="auto"/>
      </w:pPr>
      <w:r>
        <w:rPr>
          <w:b/>
          <w:bCs/>
          <w:color w:val="1A1A1A"/>
        </w:rPr>
        <w:t xml:space="preserve">5. Judgment Enforcement: </w:t>
      </w:r>
      <w:r>
        <w:rPr>
          <w:color w:val="1A1A1A"/>
        </w:rPr>
        <w:t>A judgment in Bella Kitchen’s favor would be enforceable through all available collection remedies under California law, including but not limited to: recording an Abstract of Judgment creating a judgment lien against all real property you own in any California county (including your condominium at 165 Fleurance Street); levy on bank accounts; and earnings withholding orders directed to your employer. As a public school employee of the Newport-Mesa Unified School District, your earnings are subject to wage garnishment pursuant to a court-issued earnings withholding order under CCP §706.010 et seq.</w:t>
      </w:r>
    </w:p>
    <w:p w14:paraId="662138C2" w14:textId="77777777" w:rsidR="00020FC7" w:rsidRDefault="00000000">
      <w:pPr>
        <w:spacing w:after="200" w:line="276" w:lineRule="auto"/>
      </w:pPr>
      <w:r>
        <w:rPr>
          <w:b/>
          <w:bCs/>
          <w:color w:val="1A1A1A"/>
        </w:rPr>
        <w:t xml:space="preserve">6. Costs and Attorney Fees: </w:t>
      </w:r>
      <w:r>
        <w:rPr>
          <w:color w:val="1A1A1A"/>
        </w:rPr>
        <w:t>Bella Kitchen will seek recovery of all court costs, filing fees, and service of process costs. If the underlying contracts contain attorney fee provisions, California Civil Code §1717 makes such provisions reciprocal, entitling the prevailing party to reasonable attorney fees.</w:t>
      </w:r>
    </w:p>
    <w:p w14:paraId="238B48F7" w14:textId="77777777" w:rsidR="00020FC7" w:rsidRDefault="00000000">
      <w:pPr>
        <w:pStyle w:val="Heading2"/>
        <w:spacing w:line="276" w:lineRule="auto"/>
      </w:pPr>
      <w:r>
        <w:lastRenderedPageBreak/>
        <w:t>Cost-Benefit Analysis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20FC7" w14:paraId="3C8345C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14:paraId="317AE115" w14:textId="77777777" w:rsidR="00020FC7" w:rsidRDefault="00000000">
            <w:pPr>
              <w:spacing w:line="276" w:lineRule="auto"/>
            </w:pPr>
            <w:r>
              <w:rPr>
                <w:b/>
                <w:bCs/>
                <w:color w:val="006600"/>
                <w:sz w:val="20"/>
              </w:rPr>
              <w:t>Resolve Now</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5219A2B1" w14:textId="77777777" w:rsidR="00020FC7" w:rsidRDefault="00000000">
            <w:pPr>
              <w:spacing w:line="276" w:lineRule="auto"/>
            </w:pPr>
            <w:r>
              <w:rPr>
                <w:b/>
                <w:bCs/>
                <w:color w:val="8B0000"/>
                <w:sz w:val="20"/>
              </w:rPr>
              <w:t>Face Litigation</w:t>
            </w:r>
          </w:p>
        </w:tc>
      </w:tr>
      <w:tr w:rsidR="00020FC7" w14:paraId="250A0DB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17D4B5" w14:textId="77777777" w:rsidR="00020FC7" w:rsidRDefault="00000000">
            <w:pPr>
              <w:spacing w:line="276" w:lineRule="auto"/>
            </w:pPr>
            <w:r>
              <w:rPr>
                <w:color w:val="1A1A1A"/>
                <w:sz w:val="22"/>
                <w:szCs w:val="22"/>
              </w:rPr>
              <w:t>Pay $27,393.48 + interest</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47E432" w14:textId="77777777" w:rsidR="00020FC7" w:rsidRDefault="00000000">
            <w:pPr>
              <w:spacing w:line="276" w:lineRule="auto"/>
            </w:pPr>
            <w:r>
              <w:rPr>
                <w:color w:val="1A1A1A"/>
                <w:sz w:val="22"/>
                <w:szCs w:val="22"/>
              </w:rPr>
              <w:t>Principal: $27,393.48</w:t>
            </w:r>
          </w:p>
        </w:tc>
      </w:tr>
      <w:tr w:rsidR="00020FC7" w14:paraId="1E254DB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BDA849" w14:textId="77777777" w:rsidR="00020FC7" w:rsidRDefault="00000000">
            <w:pPr>
              <w:spacing w:line="276" w:lineRule="auto"/>
            </w:pPr>
            <w:r>
              <w:rPr>
                <w:color w:val="1A1A1A"/>
                <w:sz w:val="22"/>
                <w:szCs w:val="22"/>
              </w:rPr>
              <w:t>Matter closed</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EDBAD5" w14:textId="77777777" w:rsidR="00020FC7" w:rsidRDefault="00000000">
            <w:pPr>
              <w:spacing w:line="276" w:lineRule="auto"/>
            </w:pPr>
            <w:r>
              <w:rPr>
                <w:color w:val="1A1A1A"/>
                <w:sz w:val="22"/>
                <w:szCs w:val="22"/>
              </w:rPr>
              <w:t>+ Interest: $5,000–$8,000</w:t>
            </w:r>
          </w:p>
        </w:tc>
      </w:tr>
      <w:tr w:rsidR="00020FC7" w14:paraId="7957E5F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22C171" w14:textId="77777777" w:rsidR="00020FC7" w:rsidRDefault="00000000">
            <w:pPr>
              <w:spacing w:line="276" w:lineRule="auto"/>
            </w:pPr>
            <w:r>
              <w:rPr>
                <w:color w:val="1A1A1A"/>
                <w:sz w:val="22"/>
                <w:szCs w:val="22"/>
              </w:rPr>
              <w:t>No attorney needed</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63D7BB" w14:textId="77777777" w:rsidR="00020FC7" w:rsidRDefault="00000000">
            <w:pPr>
              <w:spacing w:line="276" w:lineRule="auto"/>
            </w:pPr>
            <w:r>
              <w:rPr>
                <w:color w:val="1A1A1A"/>
                <w:sz w:val="22"/>
                <w:szCs w:val="22"/>
              </w:rPr>
              <w:t>+ Your attorney: $8,000–$15,000</w:t>
            </w:r>
          </w:p>
        </w:tc>
      </w:tr>
      <w:tr w:rsidR="00020FC7" w14:paraId="5522B91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1D338E" w14:textId="77777777" w:rsidR="00020FC7" w:rsidRDefault="00000000">
            <w:pPr>
              <w:spacing w:line="276" w:lineRule="auto"/>
            </w:pPr>
            <w:r>
              <w:rPr>
                <w:color w:val="1A1A1A"/>
                <w:sz w:val="22"/>
                <w:szCs w:val="22"/>
              </w:rPr>
              <w:t>No public court record</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4FA2BB" w14:textId="77777777" w:rsidR="00020FC7" w:rsidRDefault="00000000">
            <w:pPr>
              <w:spacing w:line="276" w:lineRule="auto"/>
            </w:pPr>
            <w:r>
              <w:rPr>
                <w:color w:val="1A1A1A"/>
                <w:sz w:val="22"/>
                <w:szCs w:val="22"/>
              </w:rPr>
              <w:t>+ Judgment lien on property</w:t>
            </w:r>
          </w:p>
        </w:tc>
      </w:tr>
      <w:tr w:rsidR="00020FC7" w14:paraId="6980BAA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23D3C4" w14:textId="77777777" w:rsidR="00020FC7" w:rsidRDefault="00000000">
            <w:pPr>
              <w:spacing w:line="276" w:lineRule="auto"/>
            </w:pPr>
            <w:r>
              <w:rPr>
                <w:color w:val="1A1A1A"/>
                <w:sz w:val="22"/>
                <w:szCs w:val="22"/>
              </w:rPr>
              <w:t>No wage garnishment risk</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7FDE51" w14:textId="77777777" w:rsidR="00020FC7" w:rsidRDefault="00000000">
            <w:pPr>
              <w:spacing w:line="276" w:lineRule="auto"/>
            </w:pPr>
            <w:r>
              <w:rPr>
                <w:color w:val="1A1A1A"/>
                <w:sz w:val="22"/>
                <w:szCs w:val="22"/>
              </w:rPr>
              <w:t>+ Potential wage garnishment</w:t>
            </w:r>
          </w:p>
        </w:tc>
      </w:tr>
      <w:tr w:rsidR="00020FC7" w14:paraId="2B4B4B3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14:paraId="0A851107" w14:textId="77777777" w:rsidR="00020FC7" w:rsidRDefault="00000000">
            <w:pPr>
              <w:spacing w:line="276" w:lineRule="auto"/>
            </w:pPr>
            <w:r>
              <w:rPr>
                <w:b/>
                <w:bCs/>
                <w:color w:val="006600"/>
                <w:sz w:val="20"/>
              </w:rPr>
              <w:t>Total: ~$28,000–$30,000</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2DEAFF27" w14:textId="77777777" w:rsidR="00020FC7" w:rsidRDefault="00000000">
            <w:pPr>
              <w:spacing w:line="276" w:lineRule="auto"/>
            </w:pPr>
            <w:r>
              <w:rPr>
                <w:b/>
                <w:bCs/>
                <w:color w:val="8B0000"/>
                <w:sz w:val="20"/>
              </w:rPr>
              <w:t>Total: $40,000–$55,000+</w:t>
            </w:r>
          </w:p>
        </w:tc>
      </w:tr>
    </w:tbl>
    <w:p w14:paraId="02907058" w14:textId="77777777" w:rsidR="00020FC7" w:rsidRDefault="00020FC7">
      <w:pPr>
        <w:spacing w:after="100" w:line="276" w:lineRule="auto"/>
      </w:pPr>
    </w:p>
    <w:p w14:paraId="7A3295C4" w14:textId="77777777" w:rsidR="00020FC7" w:rsidRDefault="00000000">
      <w:pPr>
        <w:pStyle w:val="Heading1"/>
        <w:spacing w:line="276" w:lineRule="auto"/>
      </w:pPr>
      <w:r>
        <w:t>DEMAND</w:t>
      </w:r>
    </w:p>
    <w:p w14:paraId="01A86A15" w14:textId="77777777" w:rsidR="00020FC7" w:rsidRDefault="00000000">
      <w:pPr>
        <w:spacing w:after="200" w:line="276" w:lineRule="auto"/>
      </w:pPr>
      <w:r>
        <w:rPr>
          <w:color w:val="1A1A1A"/>
        </w:rPr>
        <w:t xml:space="preserve">Bella Kitchen hereby demands payment of </w:t>
      </w:r>
      <w:r>
        <w:rPr>
          <w:b/>
          <w:bCs/>
          <w:color w:val="1A1A1A"/>
        </w:rPr>
        <w:t>TWENTY-SEVEN THOUSAND THREE HUNDRED NINETY-THREE DOLLARS AND FORTY-EIGHT CENTS ($27,393.48)</w:t>
      </w:r>
      <w:r>
        <w:rPr>
          <w:color w:val="1A1A1A"/>
        </w:rPr>
        <w:t xml:space="preserve">, plus all accrued interest, within </w:t>
      </w:r>
      <w:r>
        <w:rPr>
          <w:b/>
          <w:bCs/>
          <w:color w:val="1A1A1A"/>
        </w:rPr>
        <w:t>THIRTY (30) DAYS</w:t>
      </w:r>
      <w:r>
        <w:rPr>
          <w:color w:val="1A1A1A"/>
        </w:rPr>
        <w:t xml:space="preserve"> of your receipt of this letter.</w:t>
      </w:r>
    </w:p>
    <w:p w14:paraId="34FA64FF" w14:textId="77777777" w:rsidR="00020FC7" w:rsidRDefault="00000000">
      <w:pPr>
        <w:spacing w:after="200" w:line="276" w:lineRule="auto"/>
      </w:pPr>
      <w:r>
        <w:rPr>
          <w:color w:val="1A1A1A"/>
        </w:rPr>
        <w:t>If payment is not received, Bella Kitchen will file a complaint in the Orange County Superior Court asserting breach of contract, quantum meruit, unjust enrichment, open book account, and account stated, and will seek the principal balance, prejudgment interest, court costs, and all other available relief. Upon obtaining a judgment, Bella Kitchen will pursue all enforcement remedies including judgment liens on your real property and earnings withholding orders.</w:t>
      </w:r>
    </w:p>
    <w:p w14:paraId="05015B6A" w14:textId="77777777" w:rsidR="00020FC7" w:rsidRDefault="00000000">
      <w:pPr>
        <w:spacing w:after="200" w:line="276" w:lineRule="auto"/>
      </w:pPr>
      <w:r>
        <w:rPr>
          <w:color w:val="1A1A1A"/>
        </w:rPr>
        <w:t>This letter is written without prejudice to any rights or remedies of Bella Kitchen, all of which are expressly reserved.</w:t>
      </w:r>
    </w:p>
    <w:p w14:paraId="201CA925" w14:textId="77777777" w:rsidR="00020FC7" w:rsidRDefault="00020FC7">
      <w:pPr>
        <w:spacing w:after="200" w:line="276" w:lineRule="auto"/>
      </w:pPr>
    </w:p>
    <w:p w14:paraId="0691B20C" w14:textId="77777777" w:rsidR="00020FC7" w:rsidRDefault="00000000">
      <w:pPr>
        <w:spacing w:after="400" w:line="276" w:lineRule="auto"/>
      </w:pPr>
      <w:r>
        <w:rPr>
          <w:color w:val="1A1A1A"/>
        </w:rPr>
        <w:t>Respectfully,</w:t>
      </w:r>
    </w:p>
    <w:p w14:paraId="1A60B7C7" w14:textId="77777777" w:rsidR="00020FC7" w:rsidRDefault="00000000">
      <w:pPr>
        <w:keepNext/>
        <w:spacing w:after="20" w:line="276" w:lineRule="auto"/>
      </w:pPr>
      <w:r>
        <w:rPr>
          <w:b/>
          <w:bCs/>
          <w:color w:val="1A1A1A"/>
        </w:rPr>
        <w:t>Mark Hamilton</w:t>
      </w:r>
    </w:p>
    <w:p w14:paraId="0B77156A" w14:textId="77777777" w:rsidR="00020FC7" w:rsidRDefault="00000000">
      <w:pPr>
        <w:spacing w:after="20" w:line="276" w:lineRule="auto"/>
      </w:pPr>
      <w:r>
        <w:rPr>
          <w:color w:val="1A1A1A"/>
        </w:rPr>
        <w:t>Owner / CEO</w:t>
      </w:r>
    </w:p>
    <w:p w14:paraId="727D439B" w14:textId="77777777" w:rsidR="00020FC7" w:rsidRDefault="00000000">
      <w:pPr>
        <w:spacing w:after="20" w:line="276" w:lineRule="auto"/>
      </w:pPr>
      <w:r>
        <w:rPr>
          <w:color w:val="1A1A1A"/>
        </w:rPr>
        <w:t>Bella Kitchen, Bath &amp; Flooring, Inc.</w:t>
      </w:r>
    </w:p>
    <w:p w14:paraId="4A978D6D" w14:textId="77777777" w:rsidR="00020FC7" w:rsidRDefault="00000000">
      <w:pPr>
        <w:spacing w:after="200" w:line="276" w:lineRule="auto"/>
      </w:pPr>
      <w:r>
        <w:rPr>
          <w:color w:val="1A1A1A"/>
        </w:rPr>
        <w:t>CSLB License #1120002</w:t>
      </w:r>
    </w:p>
    <w:p w14:paraId="33197746" w14:textId="77777777" w:rsidR="00020FC7" w:rsidRDefault="00000000">
      <w:pPr>
        <w:keepNext/>
        <w:pBdr>
          <w:top w:val="single" w:sz="2" w:space="4" w:color="1F4E79"/>
        </w:pBdr>
        <w:spacing w:before="200" w:after="100" w:line="276" w:lineRule="auto"/>
      </w:pPr>
      <w:r>
        <w:rPr>
          <w:b/>
          <w:bCs/>
          <w:color w:val="1A1A1A"/>
          <w:sz w:val="22"/>
          <w:szCs w:val="22"/>
        </w:rPr>
        <w:t>ENCLOSURES:</w:t>
      </w:r>
    </w:p>
    <w:p w14:paraId="730188C0" w14:textId="77777777" w:rsidR="00020FC7" w:rsidRDefault="00000000">
      <w:pPr>
        <w:spacing w:after="40" w:line="276" w:lineRule="auto"/>
      </w:pPr>
      <w:r>
        <w:rPr>
          <w:color w:val="1A1A1A"/>
          <w:sz w:val="22"/>
          <w:szCs w:val="22"/>
        </w:rPr>
        <w:t>1. Invoice #33172 with Line-Item Quotation (Adam’s Bath + Fireplace Tile)</w:t>
      </w:r>
    </w:p>
    <w:p w14:paraId="1CE8232A" w14:textId="77777777" w:rsidR="00020FC7" w:rsidRDefault="00000000">
      <w:pPr>
        <w:spacing w:after="40" w:line="276" w:lineRule="auto"/>
      </w:pPr>
      <w:r>
        <w:rPr>
          <w:color w:val="1A1A1A"/>
          <w:sz w:val="22"/>
          <w:szCs w:val="22"/>
        </w:rPr>
        <w:t>2. Invoice #33135 with Line-Item Quotation (3 Custom Vanities)</w:t>
      </w:r>
    </w:p>
    <w:p w14:paraId="1099CE03" w14:textId="77777777" w:rsidR="00020FC7" w:rsidRDefault="00000000">
      <w:pPr>
        <w:spacing w:after="40" w:line="276" w:lineRule="auto"/>
      </w:pPr>
      <w:r>
        <w:rPr>
          <w:color w:val="1A1A1A"/>
          <w:sz w:val="22"/>
          <w:szCs w:val="22"/>
        </w:rPr>
        <w:t>3. Notice of Intent to Lien (dated November 6, 2025)</w:t>
      </w:r>
    </w:p>
    <w:p w14:paraId="77811510" w14:textId="77777777" w:rsidR="00020FC7" w:rsidRDefault="00000000">
      <w:pPr>
        <w:spacing w:after="40" w:line="276" w:lineRule="auto"/>
      </w:pPr>
      <w:r>
        <w:rPr>
          <w:color w:val="1A1A1A"/>
          <w:sz w:val="22"/>
          <w:szCs w:val="22"/>
        </w:rPr>
        <w:t>4. Copy of CSLB License #1120002 (Active Status)</w:t>
      </w:r>
    </w:p>
    <w:sectPr w:rsidR="00020FC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8223" w14:textId="77777777" w:rsidR="00250222" w:rsidRDefault="00250222">
      <w:r>
        <w:separator/>
      </w:r>
    </w:p>
  </w:endnote>
  <w:endnote w:type="continuationSeparator" w:id="0">
    <w:p w14:paraId="5CB01A26" w14:textId="77777777" w:rsidR="00250222" w:rsidRDefault="0025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97C3" w14:textId="77777777" w:rsidR="00020FC7" w:rsidRDefault="00000000">
    <w:pPr>
      <w:pBdr>
        <w:top w:val="single" w:sz="1" w:space="4" w:color="1F4E79"/>
      </w:pBdr>
      <w:jc w:val="center"/>
    </w:pPr>
    <w:r>
      <w:rPr>
        <w:rFonts w:ascii="Arial" w:eastAsia="Arial" w:hAnsi="Arial" w:cs="Arial"/>
        <w:color w:val="666666"/>
        <w:sz w:val="16"/>
        <w:szCs w:val="16"/>
      </w:rPr>
      <w:t>CONFIDENTIAL — SETTLEMENT COMMUNICATION</w:t>
    </w:r>
  </w:p>
  <w:p w14:paraId="61A7CAE9" w14:textId="77777777" w:rsidR="00020FC7" w:rsidRDefault="00000000">
    <w:pPr>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573978">
      <w:rPr>
        <w:rFonts w:ascii="Arial" w:eastAsia="Arial" w:hAnsi="Arial" w:cs="Arial"/>
        <w:noProof/>
        <w:color w:val="666666"/>
        <w:sz w:val="16"/>
        <w:szCs w:val="16"/>
      </w:rPr>
      <w:t>1</w:t>
    </w:r>
    <w:r>
      <w:rPr>
        <w:rFonts w:ascii="Arial" w:eastAsia="Arial" w:hAnsi="Arial" w:cs="Arial"/>
        <w:color w:val="666666"/>
        <w:sz w:val="16"/>
        <w:szCs w:val="16"/>
      </w:rPr>
      <w:fldChar w:fldCharType="end"/>
    </w:r>
    <w:r>
      <w:rPr>
        <w:rFonts w:ascii="Arial" w:eastAsia="Arial" w:hAnsi="Arial" w:cs="Arial"/>
        <w:color w:val="666666"/>
        <w:sz w:val="16"/>
        <w:szCs w:val="16"/>
      </w:rPr>
      <w:t xml:space="preserve"> of </w:t>
    </w:r>
    <w:r>
      <w:rPr>
        <w:rFonts w:ascii="Arial" w:eastAsia="Arial" w:hAnsi="Arial" w:cs="Arial"/>
        <w:color w:val="666666"/>
        <w:sz w:val="16"/>
        <w:szCs w:val="16"/>
      </w:rPr>
      <w:fldChar w:fldCharType="begin"/>
    </w:r>
    <w:r>
      <w:rPr>
        <w:rFonts w:ascii="Arial" w:eastAsia="Arial" w:hAnsi="Arial" w:cs="Arial"/>
        <w:color w:val="666666"/>
        <w:sz w:val="16"/>
        <w:szCs w:val="16"/>
      </w:rPr>
      <w:instrText>NUMPAGES</w:instrText>
    </w:r>
    <w:r>
      <w:rPr>
        <w:rFonts w:ascii="Arial" w:eastAsia="Arial" w:hAnsi="Arial" w:cs="Arial"/>
        <w:color w:val="666666"/>
        <w:sz w:val="16"/>
        <w:szCs w:val="16"/>
      </w:rPr>
      <w:fldChar w:fldCharType="separate"/>
    </w:r>
    <w:r w:rsidR="00573978">
      <w:rPr>
        <w:rFonts w:ascii="Arial" w:eastAsia="Arial" w:hAnsi="Arial" w:cs="Arial"/>
        <w:noProof/>
        <w:color w:val="666666"/>
        <w:sz w:val="16"/>
        <w:szCs w:val="16"/>
      </w:rPr>
      <w:t>2</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580C" w14:textId="77777777" w:rsidR="00250222" w:rsidRDefault="00250222">
      <w:r>
        <w:separator/>
      </w:r>
    </w:p>
  </w:footnote>
  <w:footnote w:type="continuationSeparator" w:id="0">
    <w:p w14:paraId="43A88882" w14:textId="77777777" w:rsidR="00250222" w:rsidRDefault="00250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1C1E" w14:textId="77777777" w:rsidR="00020FC7" w:rsidRDefault="00000000">
    <w:pPr>
      <w:jc w:val="right"/>
    </w:pPr>
    <w:r>
      <w:rPr>
        <w:rFonts w:ascii="Arial" w:eastAsia="Arial" w:hAnsi="Arial" w:cs="Arial"/>
        <w:i/>
        <w:iCs/>
        <w:color w:val="666666"/>
        <w:sz w:val="16"/>
        <w:szCs w:val="16"/>
      </w:rPr>
      <w:t>Bella Kitchen v. Albitar — Formal Demand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94970"/>
    <w:multiLevelType w:val="hybridMultilevel"/>
    <w:tmpl w:val="3424CEB0"/>
    <w:lvl w:ilvl="0" w:tplc="CA584792">
      <w:start w:val="1"/>
      <w:numFmt w:val="bullet"/>
      <w:lvlText w:val="●"/>
      <w:lvlJc w:val="left"/>
      <w:pPr>
        <w:ind w:left="720" w:hanging="360"/>
      </w:pPr>
    </w:lvl>
    <w:lvl w:ilvl="1" w:tplc="2F402DCE">
      <w:start w:val="1"/>
      <w:numFmt w:val="bullet"/>
      <w:lvlText w:val="○"/>
      <w:lvlJc w:val="left"/>
      <w:pPr>
        <w:ind w:left="1440" w:hanging="360"/>
      </w:pPr>
    </w:lvl>
    <w:lvl w:ilvl="2" w:tplc="AB0EAF0A">
      <w:start w:val="1"/>
      <w:numFmt w:val="bullet"/>
      <w:lvlText w:val="■"/>
      <w:lvlJc w:val="left"/>
      <w:pPr>
        <w:ind w:left="2160" w:hanging="360"/>
      </w:pPr>
    </w:lvl>
    <w:lvl w:ilvl="3" w:tplc="910ACC26">
      <w:start w:val="1"/>
      <w:numFmt w:val="bullet"/>
      <w:lvlText w:val="●"/>
      <w:lvlJc w:val="left"/>
      <w:pPr>
        <w:ind w:left="2880" w:hanging="360"/>
      </w:pPr>
    </w:lvl>
    <w:lvl w:ilvl="4" w:tplc="5C80EE84">
      <w:start w:val="1"/>
      <w:numFmt w:val="bullet"/>
      <w:lvlText w:val="○"/>
      <w:lvlJc w:val="left"/>
      <w:pPr>
        <w:ind w:left="3600" w:hanging="360"/>
      </w:pPr>
    </w:lvl>
    <w:lvl w:ilvl="5" w:tplc="060A264E">
      <w:start w:val="1"/>
      <w:numFmt w:val="bullet"/>
      <w:lvlText w:val="■"/>
      <w:lvlJc w:val="left"/>
      <w:pPr>
        <w:ind w:left="4320" w:hanging="360"/>
      </w:pPr>
    </w:lvl>
    <w:lvl w:ilvl="6" w:tplc="E79CE218">
      <w:start w:val="1"/>
      <w:numFmt w:val="bullet"/>
      <w:lvlText w:val="●"/>
      <w:lvlJc w:val="left"/>
      <w:pPr>
        <w:ind w:left="5040" w:hanging="360"/>
      </w:pPr>
    </w:lvl>
    <w:lvl w:ilvl="7" w:tplc="2D382588">
      <w:start w:val="1"/>
      <w:numFmt w:val="bullet"/>
      <w:lvlText w:val="●"/>
      <w:lvlJc w:val="left"/>
      <w:pPr>
        <w:ind w:left="5760" w:hanging="360"/>
      </w:pPr>
    </w:lvl>
    <w:lvl w:ilvl="8" w:tplc="4D5AE21E">
      <w:start w:val="1"/>
      <w:numFmt w:val="bullet"/>
      <w:lvlText w:val="●"/>
      <w:lvlJc w:val="left"/>
      <w:pPr>
        <w:ind w:left="6480" w:hanging="360"/>
      </w:pPr>
    </w:lvl>
  </w:abstractNum>
  <w:num w:numId="1" w16cid:durableId="734813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C7"/>
    <w:rsid w:val="00020FC7"/>
    <w:rsid w:val="00152619"/>
    <w:rsid w:val="00250222"/>
    <w:rsid w:val="00573978"/>
    <w:rsid w:val="00BD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4AE069"/>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60" w:after="200"/>
      <w:outlineLvl w:val="0"/>
    </w:pPr>
    <w:rPr>
      <w:rFonts w:ascii="Arial" w:eastAsia="Arial" w:hAnsi="Arial" w:cs="Arial"/>
      <w:b/>
      <w:bCs/>
      <w:color w:val="1F4E79"/>
      <w:sz w:val="28"/>
      <w:szCs w:val="28"/>
    </w:rPr>
  </w:style>
  <w:style w:type="paragraph" w:styleId="Heading2">
    <w:name w:val="heading 2"/>
    <w:uiPriority w:val="9"/>
    <w:unhideWhenUsed/>
    <w:qFormat/>
    <w:pPr>
      <w:keepNext/>
      <w:spacing w:before="240" w:after="160"/>
      <w:outlineLvl w:val="1"/>
    </w:pPr>
    <w:rPr>
      <w:rFonts w:ascii="Arial" w:eastAsia="Arial" w:hAnsi="Arial" w:cs="Arial"/>
      <w:b/>
      <w:bCs/>
      <w:color w:val="1F4E79"/>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1142</Words>
  <Characters>6549</Characters>
  <Application>Microsoft Office Word</Application>
  <DocSecurity>0</DocSecurity>
  <Lines>152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Carter Hill</cp:lastModifiedBy>
  <cp:revision>2</cp:revision>
  <dcterms:created xsi:type="dcterms:W3CDTF">2026-03-30T22:27:00Z</dcterms:created>
  <dcterms:modified xsi:type="dcterms:W3CDTF">2026-03-31T03:42:00Z</dcterms:modified>
</cp:coreProperties>
</file>