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589C" w14:textId="77777777" w:rsidR="001D1D98" w:rsidRDefault="00000000">
      <w:pPr>
        <w:spacing w:after="20" w:line="360" w:lineRule="auto"/>
      </w:pPr>
      <w:r>
        <w:t>Mark Hamilton (In Propria Persona)</w:t>
      </w:r>
    </w:p>
    <w:p w14:paraId="539A3C2D" w14:textId="77777777" w:rsidR="001D1D98" w:rsidRDefault="00000000">
      <w:pPr>
        <w:spacing w:after="20" w:line="360" w:lineRule="auto"/>
      </w:pPr>
      <w:r>
        <w:t>Bella Kitchen, Bath &amp; Flooring, Inc.</w:t>
      </w:r>
    </w:p>
    <w:p w14:paraId="5F036C94" w14:textId="77777777" w:rsidR="001D1D98" w:rsidRDefault="00000000">
      <w:pPr>
        <w:spacing w:after="20" w:line="360" w:lineRule="auto"/>
      </w:pPr>
      <w:r>
        <w:t>24166 Alicia Parkway</w:t>
      </w:r>
    </w:p>
    <w:p w14:paraId="216948A1" w14:textId="77777777" w:rsidR="001D1D98" w:rsidRDefault="00000000">
      <w:pPr>
        <w:spacing w:after="20" w:line="360" w:lineRule="auto"/>
      </w:pPr>
      <w:r>
        <w:t>Mission Viejo, CA 92691</w:t>
      </w:r>
    </w:p>
    <w:p w14:paraId="5F13FA50" w14:textId="77777777" w:rsidR="001D1D98" w:rsidRDefault="00000000">
      <w:pPr>
        <w:spacing w:after="20" w:line="360" w:lineRule="auto"/>
      </w:pPr>
      <w:r>
        <w:t>Telephone: (949) 597-8453</w:t>
      </w:r>
    </w:p>
    <w:p w14:paraId="1C76C740" w14:textId="77777777" w:rsidR="001D1D98" w:rsidRDefault="00000000">
      <w:pPr>
        <w:spacing w:after="20" w:line="360" w:lineRule="auto"/>
      </w:pPr>
      <w:r>
        <w:t>Email: info@bellaknb.com</w:t>
      </w:r>
    </w:p>
    <w:p w14:paraId="13C6A337" w14:textId="77777777" w:rsidR="001D1D98" w:rsidRDefault="001D1D98">
      <w:pPr>
        <w:spacing w:after="60" w:line="360" w:lineRule="auto"/>
      </w:pPr>
    </w:p>
    <w:p w14:paraId="46703AF7" w14:textId="77777777" w:rsidR="001D1D98" w:rsidRDefault="00000000">
      <w:pPr>
        <w:spacing w:after="200" w:line="360" w:lineRule="auto"/>
      </w:pPr>
      <w:r>
        <w:t>Plaintiff In Propria Persona</w:t>
      </w:r>
    </w:p>
    <w:p w14:paraId="5A92E23B" w14:textId="77777777" w:rsidR="001D1D98" w:rsidRDefault="00000000">
      <w:pPr>
        <w:keepNext/>
        <w:spacing w:after="80" w:line="360" w:lineRule="auto"/>
        <w:jc w:val="center"/>
      </w:pPr>
      <w:r>
        <w:rPr>
          <w:b/>
          <w:bCs/>
        </w:rPr>
        <w:t>SUPERIOR COURT OF THE STATE OF CALIFORNIA</w:t>
      </w:r>
    </w:p>
    <w:p w14:paraId="4FFDDCBB" w14:textId="77777777" w:rsidR="001D1D98" w:rsidRDefault="00000000">
      <w:pPr>
        <w:keepNext/>
        <w:spacing w:after="200" w:line="360" w:lineRule="auto"/>
        <w:jc w:val="center"/>
      </w:pPr>
      <w:r>
        <w:rPr>
          <w:b/>
          <w:bCs/>
        </w:rPr>
        <w:t>FOR THE COUNTY OF ORANGE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D1D98" w14:paraId="57679AA6" w14:textId="77777777">
        <w:tblPrEx>
          <w:tblCellMar>
            <w:top w:w="0" w:type="dxa"/>
            <w:bottom w:w="0" w:type="dxa"/>
          </w:tblCellMar>
        </w:tblPrEx>
        <w:tc>
          <w:tcPr>
            <w:tcW w:w="4680" w:type="dxa"/>
            <w:tcBorders>
              <w:right w:val="single" w:sz="2" w:space="0" w:color="000000"/>
            </w:tcBorders>
          </w:tcPr>
          <w:p w14:paraId="5909CFF8" w14:textId="77777777" w:rsidR="001D1D98" w:rsidRDefault="00000000">
            <w:pPr>
              <w:spacing w:after="80" w:line="360" w:lineRule="auto"/>
            </w:pPr>
            <w:r>
              <w:rPr>
                <w:b/>
                <w:sz w:val="20"/>
              </w:rPr>
              <w:t>BELLA KITCHEN, BATH &amp; FLOORING, INC.,</w:t>
            </w:r>
          </w:p>
          <w:p w14:paraId="687C355B" w14:textId="77777777" w:rsidR="001D1D98" w:rsidRDefault="00000000">
            <w:pPr>
              <w:spacing w:after="80" w:line="360" w:lineRule="auto"/>
            </w:pPr>
            <w:r>
              <w:rPr>
                <w:b/>
                <w:sz w:val="20"/>
              </w:rPr>
              <w:t>a California corporation,</w:t>
            </w:r>
          </w:p>
          <w:p w14:paraId="0017E337" w14:textId="77777777" w:rsidR="001D1D98" w:rsidRDefault="001D1D98">
            <w:pPr>
              <w:spacing w:after="60" w:line="360" w:lineRule="auto"/>
            </w:pPr>
          </w:p>
          <w:p w14:paraId="2F7471D3" w14:textId="77777777" w:rsidR="001D1D98" w:rsidRDefault="00000000">
            <w:pPr>
              <w:spacing w:after="80" w:line="360" w:lineRule="auto"/>
              <w:ind w:left="2160"/>
            </w:pPr>
            <w:r>
              <w:rPr>
                <w:b/>
                <w:sz w:val="20"/>
              </w:rPr>
              <w:t>Plaintiff,</w:t>
            </w:r>
          </w:p>
          <w:p w14:paraId="213F7203" w14:textId="77777777" w:rsidR="001D1D98" w:rsidRDefault="001D1D98">
            <w:pPr>
              <w:spacing w:after="60" w:line="360" w:lineRule="auto"/>
            </w:pPr>
          </w:p>
          <w:p w14:paraId="1A05B3B6" w14:textId="77777777" w:rsidR="001D1D98" w:rsidRDefault="00000000">
            <w:pPr>
              <w:spacing w:after="80" w:line="360" w:lineRule="auto"/>
              <w:ind w:left="720"/>
            </w:pPr>
            <w:r>
              <w:rPr>
                <w:b/>
                <w:sz w:val="20"/>
              </w:rPr>
              <w:t>v.</w:t>
            </w:r>
          </w:p>
          <w:p w14:paraId="67CBFFB1" w14:textId="77777777" w:rsidR="001D1D98" w:rsidRDefault="001D1D98">
            <w:pPr>
              <w:spacing w:after="60" w:line="360" w:lineRule="auto"/>
            </w:pPr>
          </w:p>
          <w:p w14:paraId="181D1A72" w14:textId="77777777" w:rsidR="001D1D98" w:rsidRDefault="00000000">
            <w:pPr>
              <w:spacing w:after="80" w:line="360" w:lineRule="auto"/>
            </w:pPr>
            <w:r>
              <w:rPr>
                <w:b/>
                <w:sz w:val="20"/>
              </w:rPr>
              <w:t>PLANINKA ALBITAR, an individual;</w:t>
            </w:r>
          </w:p>
          <w:p w14:paraId="2F8C4588" w14:textId="77777777" w:rsidR="001D1D98" w:rsidRDefault="00000000">
            <w:pPr>
              <w:spacing w:after="80" w:line="360" w:lineRule="auto"/>
            </w:pPr>
            <w:r>
              <w:rPr>
                <w:b/>
                <w:sz w:val="20"/>
              </w:rPr>
              <w:t>and DOES 1 through 10, inclusive,</w:t>
            </w:r>
          </w:p>
          <w:p w14:paraId="33543C23" w14:textId="77777777" w:rsidR="001D1D98" w:rsidRDefault="001D1D98">
            <w:pPr>
              <w:spacing w:after="60" w:line="360" w:lineRule="auto"/>
            </w:pPr>
          </w:p>
          <w:p w14:paraId="4193DA5D" w14:textId="77777777" w:rsidR="001D1D98" w:rsidRDefault="00000000">
            <w:pPr>
              <w:spacing w:after="80" w:line="360" w:lineRule="auto"/>
              <w:ind w:left="2160"/>
            </w:pPr>
            <w:r>
              <w:rPr>
                <w:b/>
                <w:sz w:val="20"/>
              </w:rPr>
              <w:t>Defendants.</w:t>
            </w:r>
          </w:p>
        </w:tc>
        <w:tc>
          <w:tcPr>
            <w:tcW w:w="4680" w:type="dxa"/>
            <w:tcBorders>
              <w:left w:val="single" w:sz="2" w:space="0" w:color="000000"/>
            </w:tcBorders>
            <w:tcMar>
              <w:left w:w="300" w:type="dxa"/>
            </w:tcMar>
          </w:tcPr>
          <w:p w14:paraId="602CFED8" w14:textId="77777777" w:rsidR="001D1D98" w:rsidRDefault="00000000">
            <w:pPr>
              <w:spacing w:after="80" w:line="360" w:lineRule="auto"/>
            </w:pPr>
            <w:r>
              <w:rPr>
                <w:b/>
                <w:sz w:val="20"/>
              </w:rPr>
              <w:t>Case No.: __________________</w:t>
            </w:r>
          </w:p>
          <w:p w14:paraId="3939953D" w14:textId="77777777" w:rsidR="001D1D98" w:rsidRDefault="001D1D98">
            <w:pPr>
              <w:spacing w:after="80" w:line="360" w:lineRule="auto"/>
            </w:pPr>
          </w:p>
          <w:p w14:paraId="711F06CB" w14:textId="77777777" w:rsidR="001D1D98" w:rsidRDefault="00000000">
            <w:pPr>
              <w:spacing w:after="80" w:line="360" w:lineRule="auto"/>
            </w:pPr>
            <w:r>
              <w:rPr>
                <w:b/>
                <w:bCs/>
                <w:sz w:val="20"/>
              </w:rPr>
              <w:t>VERIFIED COMPLAINT FOR:</w:t>
            </w:r>
          </w:p>
          <w:p w14:paraId="4E549E72" w14:textId="77777777" w:rsidR="001D1D98" w:rsidRDefault="001D1D98">
            <w:pPr>
              <w:spacing w:after="40" w:line="360" w:lineRule="auto"/>
            </w:pPr>
          </w:p>
          <w:p w14:paraId="1F4F4944" w14:textId="77777777" w:rsidR="001D1D98" w:rsidRDefault="00000000">
            <w:pPr>
              <w:spacing w:after="60" w:line="360" w:lineRule="auto"/>
            </w:pPr>
            <w:r>
              <w:rPr>
                <w:b/>
                <w:sz w:val="20"/>
              </w:rPr>
              <w:t>1. Breach of Written Contract</w:t>
            </w:r>
          </w:p>
          <w:p w14:paraId="3FBA84FA" w14:textId="77777777" w:rsidR="001D1D98" w:rsidRDefault="00000000">
            <w:pPr>
              <w:spacing w:after="60" w:line="360" w:lineRule="auto"/>
            </w:pPr>
            <w:r>
              <w:rPr>
                <w:b/>
                <w:sz w:val="20"/>
              </w:rPr>
              <w:t>2. Quantum Meruit</w:t>
            </w:r>
          </w:p>
          <w:p w14:paraId="718C4B66" w14:textId="77777777" w:rsidR="001D1D98" w:rsidRDefault="00000000">
            <w:pPr>
              <w:spacing w:after="60" w:line="360" w:lineRule="auto"/>
            </w:pPr>
            <w:r>
              <w:rPr>
                <w:b/>
                <w:sz w:val="20"/>
              </w:rPr>
              <w:t>3. Unjust Enrichment</w:t>
            </w:r>
          </w:p>
          <w:p w14:paraId="2E358D6E" w14:textId="77777777" w:rsidR="001D1D98" w:rsidRDefault="00000000">
            <w:pPr>
              <w:spacing w:after="60" w:line="360" w:lineRule="auto"/>
            </w:pPr>
            <w:r>
              <w:rPr>
                <w:b/>
                <w:sz w:val="20"/>
              </w:rPr>
              <w:t>4. Open Book Account</w:t>
            </w:r>
          </w:p>
          <w:p w14:paraId="577F74B9" w14:textId="77777777" w:rsidR="001D1D98" w:rsidRDefault="00000000">
            <w:pPr>
              <w:spacing w:after="60" w:line="360" w:lineRule="auto"/>
            </w:pPr>
            <w:r>
              <w:rPr>
                <w:b/>
                <w:sz w:val="20"/>
              </w:rPr>
              <w:t>5. Account Stated</w:t>
            </w:r>
          </w:p>
          <w:p w14:paraId="4FADCD26" w14:textId="77777777" w:rsidR="001D1D98" w:rsidRDefault="001D1D98">
            <w:pPr>
              <w:spacing w:after="80" w:line="360" w:lineRule="auto"/>
            </w:pPr>
          </w:p>
          <w:p w14:paraId="59A412E1" w14:textId="77777777" w:rsidR="001D1D98" w:rsidRDefault="00000000">
            <w:pPr>
              <w:spacing w:after="60" w:line="360" w:lineRule="auto"/>
            </w:pPr>
            <w:r>
              <w:rPr>
                <w:b/>
                <w:bCs/>
                <w:sz w:val="20"/>
              </w:rPr>
              <w:t>[Limited Civil — Amount</w:t>
            </w:r>
          </w:p>
          <w:p w14:paraId="0675270C" w14:textId="77777777" w:rsidR="001D1D98" w:rsidRDefault="00000000">
            <w:pPr>
              <w:spacing w:after="60" w:line="360" w:lineRule="auto"/>
            </w:pPr>
            <w:r>
              <w:rPr>
                <w:b/>
                <w:bCs/>
                <w:sz w:val="20"/>
              </w:rPr>
              <w:t>Demanded Does Not Exceed $35,000]</w:t>
            </w:r>
          </w:p>
        </w:tc>
      </w:tr>
    </w:tbl>
    <w:p w14:paraId="3CA4C159" w14:textId="77777777" w:rsidR="001D1D98" w:rsidRDefault="001D1D98">
      <w:pPr>
        <w:spacing w:after="200" w:line="360" w:lineRule="auto"/>
      </w:pPr>
    </w:p>
    <w:p w14:paraId="0BDFF9D1" w14:textId="77777777" w:rsidR="000F5CB3" w:rsidRDefault="000F5CB3">
      <w:pPr>
        <w:rPr>
          <w:b/>
          <w:bCs/>
        </w:rPr>
      </w:pPr>
      <w:r>
        <w:rPr>
          <w:b/>
          <w:bCs/>
        </w:rPr>
        <w:br w:type="page"/>
      </w:r>
    </w:p>
    <w:p w14:paraId="179A5484" w14:textId="65EE8E8F" w:rsidR="001D1D98" w:rsidRDefault="00000000">
      <w:pPr>
        <w:keepNext/>
        <w:spacing w:after="200" w:line="360" w:lineRule="auto"/>
        <w:jc w:val="center"/>
      </w:pPr>
      <w:r>
        <w:rPr>
          <w:b/>
          <w:bCs/>
        </w:rPr>
        <w:lastRenderedPageBreak/>
        <w:t>COMES NOW</w:t>
      </w:r>
    </w:p>
    <w:p w14:paraId="16A915FC" w14:textId="77777777" w:rsidR="001D1D98" w:rsidRDefault="00000000">
      <w:pPr>
        <w:spacing w:after="240" w:line="360" w:lineRule="auto"/>
      </w:pPr>
      <w:r>
        <w:t>Plaintiff BELLA KITCHEN, BATH &amp; FLOORING, INC. (“Plaintiff” or “Bella Kitchen”), appearing in propria persona through its owner, Mark Hamilton, hereby complains against Defendant PLANINKA ALBITAR (“Defendant” or “Albitar”) and DOES 1 through 10, inclusive, and alleges as follows:</w:t>
      </w:r>
    </w:p>
    <w:p w14:paraId="6FBD29B4" w14:textId="77777777" w:rsidR="001D1D98" w:rsidRDefault="00000000">
      <w:pPr>
        <w:keepNext/>
        <w:spacing w:before="240" w:after="240" w:line="360" w:lineRule="auto"/>
        <w:jc w:val="center"/>
      </w:pPr>
      <w:r>
        <w:rPr>
          <w:b/>
          <w:bCs/>
          <w:u w:val="single"/>
        </w:rPr>
        <w:t>THE PARTIES</w:t>
      </w:r>
    </w:p>
    <w:p w14:paraId="46F5D155" w14:textId="77777777" w:rsidR="001D1D98" w:rsidRDefault="00000000">
      <w:pPr>
        <w:spacing w:after="240" w:line="360" w:lineRule="auto"/>
        <w:ind w:left="720" w:hanging="720"/>
      </w:pPr>
      <w:r>
        <w:t>1.     Plaintiff Bella Kitchen, Bath &amp; Flooring, Inc. is a California corporation with its principal place of business at 24166 Alicia Parkway, Mission Viejo, California 92691, holding active CSLB License No. 1120002.</w:t>
      </w:r>
    </w:p>
    <w:p w14:paraId="5F6C75C8" w14:textId="77777777" w:rsidR="001D1D98" w:rsidRDefault="00000000">
      <w:pPr>
        <w:spacing w:after="240" w:line="360" w:lineRule="auto"/>
        <w:ind w:left="720" w:hanging="720"/>
      </w:pPr>
      <w:r>
        <w:t>2.     Defendant Planinka Albitar is an individual residing at 165 Fleurance Street, Laguna Niguel, California 92677, and is the owner of the real property where the work described herein was performed.</w:t>
      </w:r>
    </w:p>
    <w:p w14:paraId="5EEF5392" w14:textId="77777777" w:rsidR="001D1D98" w:rsidRDefault="00000000">
      <w:pPr>
        <w:spacing w:after="240" w:line="360" w:lineRule="auto"/>
        <w:ind w:left="720" w:hanging="720"/>
      </w:pPr>
      <w:r>
        <w:t>3.     Plaintiff is ignorant of the true names and capacities of Defendants sued as DOES 1 through 10 and will amend when ascertained.</w:t>
      </w:r>
    </w:p>
    <w:p w14:paraId="1E65E0AE" w14:textId="77777777" w:rsidR="001D1D98" w:rsidRDefault="00000000">
      <w:pPr>
        <w:keepNext/>
        <w:spacing w:before="240" w:after="240" w:line="360" w:lineRule="auto"/>
        <w:jc w:val="center"/>
      </w:pPr>
      <w:r>
        <w:rPr>
          <w:b/>
          <w:bCs/>
          <w:u w:val="single"/>
        </w:rPr>
        <w:t>JURISDICTION AND VENUE</w:t>
      </w:r>
    </w:p>
    <w:p w14:paraId="4569487B" w14:textId="77777777" w:rsidR="001D1D98" w:rsidRDefault="00000000">
      <w:pPr>
        <w:spacing w:after="240" w:line="360" w:lineRule="auto"/>
        <w:ind w:left="720" w:hanging="720"/>
      </w:pPr>
      <w:r>
        <w:t>4.     This Court has jurisdiction pursuant to Article VI, Section 10 of the California Constitution. The amount in controversy does not exceed $35,000, exclusive of interest and costs, conferring limited civil jurisdiction.</w:t>
      </w:r>
    </w:p>
    <w:p w14:paraId="730E6548" w14:textId="77777777" w:rsidR="001D1D98" w:rsidRDefault="00000000">
      <w:pPr>
        <w:spacing w:after="240" w:line="360" w:lineRule="auto"/>
        <w:ind w:left="720" w:hanging="720"/>
      </w:pPr>
      <w:r>
        <w:t>5.     Venue is proper in Orange County pursuant to CCP Section 395(a) because Defendant resides in Orange County.</w:t>
      </w:r>
    </w:p>
    <w:p w14:paraId="0A5069C1" w14:textId="77777777" w:rsidR="001D1D98" w:rsidRDefault="00000000">
      <w:pPr>
        <w:keepNext/>
        <w:spacing w:before="240" w:after="240" w:line="360" w:lineRule="auto"/>
        <w:jc w:val="center"/>
      </w:pPr>
      <w:r>
        <w:rPr>
          <w:b/>
          <w:bCs/>
          <w:u w:val="single"/>
        </w:rPr>
        <w:t>GENERAL ALLEGATIONS</w:t>
      </w:r>
    </w:p>
    <w:p w14:paraId="49F5C87C" w14:textId="77777777" w:rsidR="001D1D98" w:rsidRDefault="00000000">
      <w:pPr>
        <w:spacing w:after="240" w:line="360" w:lineRule="auto"/>
        <w:ind w:left="720" w:hanging="720"/>
      </w:pPr>
      <w:r>
        <w:t>6.     Defendant Albitar is the owner of certain real property commonly known as 165 Fleurance Street, Laguna Niguel, California 92677 (the “Property”).</w:t>
      </w:r>
    </w:p>
    <w:p w14:paraId="75191FCD" w14:textId="77777777" w:rsidR="001D1D98" w:rsidRDefault="00000000">
      <w:pPr>
        <w:spacing w:after="240" w:line="360" w:lineRule="auto"/>
        <w:ind w:left="720" w:hanging="720"/>
      </w:pPr>
      <w:r>
        <w:t xml:space="preserve">7.     In or about early 2025, Defendant engaged Plaintiff to perform two separate projects at the Property: (a) under Invoice No. 33172, a full remodel of “Adam’s Bath” and fireplace tile </w:t>
      </w:r>
      <w:r>
        <w:lastRenderedPageBreak/>
        <w:t>installation, including demolition of existing fixtures, rough and finish plumbing for rain head, hand shower, shower valve and cartridge, shower drain, vanity sink and wall-mounted faucet, and toilet; electrical work including two recessed LED can lights and LED-lit medicine cabinet; framing and blocking of new shower dam and hot mop shower pan; waterproofing of shower walls and pan; tile installation including Eva Crystal Matte 12” x 24” porcelain wall tile (108 sq. ft.), Eva Crystal 2x2 mosaic floor tile (15 sheets), and Eva Crystal bullnose edging (20 pieces); frameless “Barn Door” dual-gliding glass shower enclosure with EnduroShield hydrophobic coating in Brushed Satin Nickel; hardiebacker cement board installation; Calacatta Fioressa Polished quartz countertop with fabrication and installation; undermount porcelain sink; recessed shampoo niche; drywall touch-ups and texturing; painting of walls and ceiling; floor tile installation (40 sq. ft.); and fireplace tile consisting of Brera Anthracite Matte 24” x 48” porcelain with Schluter Jolly Trendline 100 Light Anthracite aluminum tile edging (10 pieces); and (b) under Invoice No. 33135, fabrication and installation of three custom vanity sets in St. Martin Montauk finish: a Master Bath vanity (21”W knee drawer, two 33” x 22½”H floating sink base vanities with custom U-shaped pipe chase upper drawers, a 30”W x 36”H wall cabinet with Flat Crown Molding), a Guest Bath vanity (one 30”W floating sink base cabinet with interior pipe-chase rollout drawer, two 12”W x 21”H vanity cabinets, one 27”W wall cabinet with Flat Crown Molding, one 30”W floating shelf), and a Powder Room vanity (one 42”W floating full-height sink base cabinet with notched corner for diagonal wall) — all in Custom Natural Walnut and Washed Walnut finishes with 3D renderings provided for owner approval prior to fabrication (collectively, the “Work”).</w:t>
      </w:r>
    </w:p>
    <w:p w14:paraId="5FE5E4BF" w14:textId="77777777" w:rsidR="001D1D98" w:rsidRDefault="00000000">
      <w:pPr>
        <w:spacing w:after="240" w:line="360" w:lineRule="auto"/>
        <w:ind w:left="720" w:hanging="720"/>
      </w:pPr>
      <w:r>
        <w:t>8.     Plaintiff performed the Work in a good and workmanlike manner. The total contract price for both projects was $54,915.00, consisting of $34,640.00 (Invoice #33172) and $20,275.00 (Invoice #33135).</w:t>
      </w:r>
    </w:p>
    <w:p w14:paraId="1185552C" w14:textId="77777777" w:rsidR="001D1D98" w:rsidRDefault="00000000">
      <w:pPr>
        <w:spacing w:after="240" w:line="360" w:lineRule="auto"/>
        <w:ind w:left="720" w:hanging="720"/>
      </w:pPr>
      <w:r>
        <w:t>9.     Defendant paid a total of $27,000.00 in deposits: $17,000.00 toward Invoice #33172 (via two Bank of America checks dated May 3 and May 4, 2025, for $3,000.00 and $14,000.00 respectively) and $10,000.00 toward Invoice #33135. This leaves an outstanding combined balance of $27,393.48.</w:t>
      </w:r>
    </w:p>
    <w:p w14:paraId="43212E09" w14:textId="77777777" w:rsidR="001D1D98" w:rsidRDefault="00000000">
      <w:pPr>
        <w:spacing w:after="240" w:line="360" w:lineRule="auto"/>
        <w:ind w:left="720" w:hanging="720"/>
      </w:pPr>
      <w:r>
        <w:lastRenderedPageBreak/>
        <w:t>10.     Plaintiff sent a Notice of Intent to Lien on November 6, 2025, and recorded a Mechanics’ Lien Claim on November 25, 2025. Despite these formal notices, Defendant has failed and refused to pay the outstanding balance.</w:t>
      </w:r>
    </w:p>
    <w:p w14:paraId="6AEFD9D2" w14:textId="77777777" w:rsidR="001D1D98" w:rsidRDefault="00000000">
      <w:pPr>
        <w:spacing w:after="240" w:line="360" w:lineRule="auto"/>
        <w:ind w:left="720" w:hanging="720"/>
      </w:pPr>
      <w:r>
        <w:t>11.     The date of last work or material supplied was October 11, 2025.</w:t>
      </w:r>
    </w:p>
    <w:p w14:paraId="0E84433B" w14:textId="77777777" w:rsidR="001D1D98" w:rsidRDefault="00000000">
      <w:pPr>
        <w:keepNext/>
        <w:spacing w:before="360" w:after="240" w:line="360" w:lineRule="auto"/>
        <w:jc w:val="center"/>
      </w:pPr>
      <w:r>
        <w:rPr>
          <w:b/>
          <w:bCs/>
          <w:u w:val="single"/>
        </w:rPr>
        <w:t>FIRST CAUSE OF ACTION</w:t>
      </w:r>
    </w:p>
    <w:p w14:paraId="0313DE2B" w14:textId="77777777" w:rsidR="001D1D98" w:rsidRDefault="00000000">
      <w:pPr>
        <w:keepNext/>
        <w:spacing w:after="120" w:line="360" w:lineRule="auto"/>
        <w:jc w:val="center"/>
      </w:pPr>
      <w:r>
        <w:rPr>
          <w:b/>
          <w:bCs/>
          <w:u w:val="single"/>
        </w:rPr>
        <w:t>Breach of Written Contract (CCP §337)</w:t>
      </w:r>
    </w:p>
    <w:p w14:paraId="2C3EBFC9" w14:textId="77777777" w:rsidR="001D1D98" w:rsidRDefault="00000000">
      <w:pPr>
        <w:spacing w:after="240" w:line="360" w:lineRule="auto"/>
        <w:jc w:val="center"/>
      </w:pPr>
      <w:r>
        <w:rPr>
          <w:i/>
          <w:iCs/>
        </w:rPr>
        <w:t>(Against Defendant Albitar and Does 1–10)</w:t>
      </w:r>
    </w:p>
    <w:p w14:paraId="7E504348" w14:textId="77777777" w:rsidR="001D1D98" w:rsidRDefault="00000000">
      <w:pPr>
        <w:spacing w:after="240" w:line="360" w:lineRule="auto"/>
        <w:ind w:left="720" w:hanging="720"/>
      </w:pPr>
      <w:r>
        <w:t>12.     Plaintiff re-alleges Paragraphs 1 through 11.</w:t>
      </w:r>
    </w:p>
    <w:p w14:paraId="68321A03" w14:textId="77777777" w:rsidR="001D1D98" w:rsidRDefault="00000000">
      <w:pPr>
        <w:spacing w:after="240" w:line="360" w:lineRule="auto"/>
        <w:ind w:left="720" w:hanging="720"/>
      </w:pPr>
      <w:r>
        <w:t>13.     Plaintiff and Defendant entered into written contracts (Invoices #33172 and #33135, together with associated Line-Item Quotations) for the Work.</w:t>
      </w:r>
    </w:p>
    <w:p w14:paraId="651CE4D7" w14:textId="77777777" w:rsidR="001D1D98" w:rsidRDefault="00000000">
      <w:pPr>
        <w:spacing w:after="240" w:line="360" w:lineRule="auto"/>
        <w:ind w:left="720" w:hanging="720"/>
      </w:pPr>
      <w:r>
        <w:t>14.     Plaintiff performed all conditions, covenants, and promises required under the contracts.</w:t>
      </w:r>
    </w:p>
    <w:p w14:paraId="208400B2" w14:textId="77777777" w:rsidR="001D1D98" w:rsidRDefault="00000000">
      <w:pPr>
        <w:spacing w:after="240" w:line="360" w:lineRule="auto"/>
        <w:ind w:left="720" w:hanging="720"/>
      </w:pPr>
      <w:r>
        <w:t>15.     Defendant breached the contracts by failing and refusing to pay the outstanding balance of $27,393.48.</w:t>
      </w:r>
    </w:p>
    <w:p w14:paraId="031B786C" w14:textId="77777777" w:rsidR="001D1D98" w:rsidRDefault="00000000">
      <w:pPr>
        <w:spacing w:after="240" w:line="360" w:lineRule="auto"/>
        <w:ind w:left="720" w:hanging="720"/>
      </w:pPr>
      <w:r>
        <w:t>16.     As a direct and proximate result, Plaintiff has been damaged in the amount of $27,393.48, plus statutory interest at 10% per annum from the date each payment became due pursuant to Civil Code Section 3289(b).</w:t>
      </w:r>
    </w:p>
    <w:p w14:paraId="4FE76CD9" w14:textId="77777777" w:rsidR="001D1D98" w:rsidRDefault="00000000">
      <w:pPr>
        <w:keepNext/>
        <w:spacing w:before="360" w:after="240" w:line="360" w:lineRule="auto"/>
        <w:jc w:val="center"/>
      </w:pPr>
      <w:r>
        <w:rPr>
          <w:b/>
          <w:bCs/>
          <w:u w:val="single"/>
        </w:rPr>
        <w:t>SECOND CAUSE OF ACTION</w:t>
      </w:r>
    </w:p>
    <w:p w14:paraId="7C47A1B7" w14:textId="77777777" w:rsidR="001D1D98" w:rsidRDefault="00000000">
      <w:pPr>
        <w:keepNext/>
        <w:spacing w:after="120" w:line="360" w:lineRule="auto"/>
        <w:jc w:val="center"/>
      </w:pPr>
      <w:r>
        <w:rPr>
          <w:b/>
          <w:bCs/>
          <w:u w:val="single"/>
        </w:rPr>
        <w:t>Quantum Meruit</w:t>
      </w:r>
    </w:p>
    <w:p w14:paraId="6313D500" w14:textId="77777777" w:rsidR="001D1D98" w:rsidRDefault="00000000">
      <w:pPr>
        <w:spacing w:after="240" w:line="360" w:lineRule="auto"/>
        <w:jc w:val="center"/>
      </w:pPr>
      <w:r>
        <w:rPr>
          <w:i/>
          <w:iCs/>
        </w:rPr>
        <w:t>(Against Defendant Albitar and Does 1–10)</w:t>
      </w:r>
    </w:p>
    <w:p w14:paraId="0ADF5405" w14:textId="77777777" w:rsidR="001D1D98" w:rsidRDefault="00000000">
      <w:pPr>
        <w:spacing w:after="240" w:line="360" w:lineRule="auto"/>
        <w:ind w:left="720" w:hanging="720"/>
      </w:pPr>
      <w:r>
        <w:t>17.     Plaintiff re-alleges Paragraphs 1 through 16.</w:t>
      </w:r>
    </w:p>
    <w:p w14:paraId="34A6F053" w14:textId="77777777" w:rsidR="001D1D98" w:rsidRDefault="00000000">
      <w:pPr>
        <w:spacing w:after="240" w:line="360" w:lineRule="auto"/>
        <w:ind w:left="720" w:hanging="720"/>
      </w:pPr>
      <w:r>
        <w:t>18.     In the alternative, Plaintiff performed valuable labor, services, and furnished materials at Defendant’s request. The reasonable value is not less than $27,393.48.</w:t>
      </w:r>
    </w:p>
    <w:p w14:paraId="035E75F3" w14:textId="77777777" w:rsidR="001D1D98" w:rsidRDefault="00000000">
      <w:pPr>
        <w:keepNext/>
        <w:spacing w:before="360" w:after="240" w:line="360" w:lineRule="auto"/>
        <w:jc w:val="center"/>
      </w:pPr>
      <w:r>
        <w:rPr>
          <w:b/>
          <w:bCs/>
          <w:u w:val="single"/>
        </w:rPr>
        <w:lastRenderedPageBreak/>
        <w:t>THIRD CAUSE OF ACTION</w:t>
      </w:r>
    </w:p>
    <w:p w14:paraId="59DF9DED" w14:textId="77777777" w:rsidR="001D1D98" w:rsidRDefault="00000000">
      <w:pPr>
        <w:keepNext/>
        <w:spacing w:after="120" w:line="360" w:lineRule="auto"/>
        <w:jc w:val="center"/>
      </w:pPr>
      <w:r>
        <w:rPr>
          <w:b/>
          <w:bCs/>
          <w:u w:val="single"/>
        </w:rPr>
        <w:t>Unjust Enrichment</w:t>
      </w:r>
    </w:p>
    <w:p w14:paraId="72BA8534" w14:textId="77777777" w:rsidR="001D1D98" w:rsidRDefault="00000000">
      <w:pPr>
        <w:spacing w:after="240" w:line="360" w:lineRule="auto"/>
        <w:jc w:val="center"/>
      </w:pPr>
      <w:r>
        <w:rPr>
          <w:i/>
          <w:iCs/>
        </w:rPr>
        <w:t>(Against Defendant Albitar and Does 1–10)</w:t>
      </w:r>
    </w:p>
    <w:p w14:paraId="7895229C" w14:textId="77777777" w:rsidR="001D1D98" w:rsidRDefault="00000000">
      <w:pPr>
        <w:spacing w:after="240" w:line="360" w:lineRule="auto"/>
        <w:ind w:left="720" w:hanging="720"/>
      </w:pPr>
      <w:r>
        <w:t>19.     Plaintiff re-alleges Paragraphs 1 through 18.</w:t>
      </w:r>
    </w:p>
    <w:p w14:paraId="0C5DAB25" w14:textId="77777777" w:rsidR="001D1D98" w:rsidRDefault="00000000">
      <w:pPr>
        <w:spacing w:after="240" w:line="360" w:lineRule="auto"/>
        <w:ind w:left="720" w:hanging="720"/>
      </w:pPr>
      <w:r>
        <w:t>20.     Plaintiff conferred benefits on Defendant by performing the Work, which permanently improved the Property. The improvements include a completely remodeled bathroom with custom tile, glass shower enclosure, quartz countertop, and new fixtures; fireplace tile installation; and three custom-fabricated vanity sets installed in the master bath, guest bath, and powder room. These improvements are currently installed and in use, enhancing the Property’s value and functionality.</w:t>
      </w:r>
    </w:p>
    <w:p w14:paraId="007B5049" w14:textId="77777777" w:rsidR="001D1D98" w:rsidRDefault="00000000">
      <w:pPr>
        <w:spacing w:after="240" w:line="360" w:lineRule="auto"/>
        <w:ind w:left="720" w:hanging="720"/>
      </w:pPr>
      <w:r>
        <w:t>21.     Defendant has retained these benefits without paying their full value. It would be unjust and inequitable for Defendant to retain improvements valued at $54,915.00 while having paid only $27,000.00. Plaintiff is entitled to restitution in the amount of $27,393.48.</w:t>
      </w:r>
    </w:p>
    <w:p w14:paraId="15C3A995" w14:textId="77777777" w:rsidR="001D1D98" w:rsidRDefault="00000000">
      <w:pPr>
        <w:keepNext/>
        <w:spacing w:before="360" w:after="240" w:line="360" w:lineRule="auto"/>
        <w:jc w:val="center"/>
      </w:pPr>
      <w:r>
        <w:rPr>
          <w:b/>
          <w:bCs/>
          <w:u w:val="single"/>
        </w:rPr>
        <w:t>FOURTH CAUSE OF ACTION</w:t>
      </w:r>
    </w:p>
    <w:p w14:paraId="0E4D814A" w14:textId="77777777" w:rsidR="001D1D98" w:rsidRDefault="00000000">
      <w:pPr>
        <w:keepNext/>
        <w:spacing w:after="120" w:line="360" w:lineRule="auto"/>
        <w:jc w:val="center"/>
      </w:pPr>
      <w:r>
        <w:rPr>
          <w:b/>
          <w:bCs/>
          <w:u w:val="single"/>
        </w:rPr>
        <w:t>Open Book Account</w:t>
      </w:r>
    </w:p>
    <w:p w14:paraId="4E65AFCA" w14:textId="77777777" w:rsidR="001D1D98" w:rsidRDefault="00000000">
      <w:pPr>
        <w:spacing w:after="240" w:line="360" w:lineRule="auto"/>
        <w:jc w:val="center"/>
      </w:pPr>
      <w:r>
        <w:rPr>
          <w:i/>
          <w:iCs/>
        </w:rPr>
        <w:t>(Against Defendant Albitar and Does 1–10)</w:t>
      </w:r>
    </w:p>
    <w:p w14:paraId="2E15A78C" w14:textId="77777777" w:rsidR="001D1D98" w:rsidRDefault="00000000">
      <w:pPr>
        <w:spacing w:after="240" w:line="360" w:lineRule="auto"/>
        <w:ind w:left="720" w:hanging="720"/>
      </w:pPr>
      <w:r>
        <w:t>22.     Plaintiff re-alleges Paragraphs 1 through 21.</w:t>
      </w:r>
    </w:p>
    <w:p w14:paraId="0FC968D9" w14:textId="77777777" w:rsidR="001D1D98" w:rsidRDefault="00000000">
      <w:pPr>
        <w:spacing w:after="240" w:line="360" w:lineRule="auto"/>
        <w:ind w:left="720" w:hanging="720"/>
      </w:pPr>
      <w:r>
        <w:t>23.     Within four years, Defendant became indebted on an open book account for labor, services, and materials. There is now due $27,393.48 plus interest.</w:t>
      </w:r>
    </w:p>
    <w:p w14:paraId="75EC8595" w14:textId="77777777" w:rsidR="000F5CB3" w:rsidRDefault="000F5CB3">
      <w:pPr>
        <w:rPr>
          <w:b/>
          <w:bCs/>
          <w:u w:val="single"/>
        </w:rPr>
      </w:pPr>
      <w:r>
        <w:rPr>
          <w:b/>
          <w:bCs/>
          <w:u w:val="single"/>
        </w:rPr>
        <w:br w:type="page"/>
      </w:r>
    </w:p>
    <w:p w14:paraId="3CC80F25" w14:textId="2A7F6FB0" w:rsidR="001D1D98" w:rsidRDefault="00000000">
      <w:pPr>
        <w:keepNext/>
        <w:spacing w:before="360" w:after="240" w:line="360" w:lineRule="auto"/>
        <w:jc w:val="center"/>
      </w:pPr>
      <w:r>
        <w:rPr>
          <w:b/>
          <w:bCs/>
          <w:u w:val="single"/>
        </w:rPr>
        <w:lastRenderedPageBreak/>
        <w:t>FIFTH CAUSE OF ACTION</w:t>
      </w:r>
    </w:p>
    <w:p w14:paraId="61F9CEC3" w14:textId="77777777" w:rsidR="001D1D98" w:rsidRDefault="00000000">
      <w:pPr>
        <w:keepNext/>
        <w:spacing w:after="120" w:line="360" w:lineRule="auto"/>
        <w:jc w:val="center"/>
      </w:pPr>
      <w:r>
        <w:rPr>
          <w:b/>
          <w:bCs/>
          <w:u w:val="single"/>
        </w:rPr>
        <w:t>Account Stated</w:t>
      </w:r>
    </w:p>
    <w:p w14:paraId="477E0441" w14:textId="77777777" w:rsidR="001D1D98" w:rsidRDefault="00000000">
      <w:pPr>
        <w:spacing w:after="240" w:line="360" w:lineRule="auto"/>
        <w:jc w:val="center"/>
      </w:pPr>
      <w:r>
        <w:rPr>
          <w:i/>
          <w:iCs/>
        </w:rPr>
        <w:t>(Against Defendant Albitar and Does 1–10)</w:t>
      </w:r>
    </w:p>
    <w:p w14:paraId="4875FD4A" w14:textId="77777777" w:rsidR="001D1D98" w:rsidRDefault="00000000">
      <w:pPr>
        <w:spacing w:after="240" w:line="360" w:lineRule="auto"/>
        <w:ind w:left="720" w:hanging="720"/>
      </w:pPr>
      <w:r>
        <w:t>24.     Plaintiff re-alleges Paragraphs 1 through 23.</w:t>
      </w:r>
    </w:p>
    <w:p w14:paraId="7182EB41" w14:textId="77777777" w:rsidR="001D1D98" w:rsidRDefault="00000000">
      <w:pPr>
        <w:spacing w:after="240" w:line="360" w:lineRule="auto"/>
        <w:ind w:left="720" w:hanging="720"/>
      </w:pPr>
      <w:r>
        <w:t>25.     Plaintiff rendered statements of account. Defendant made partial payments without disputing the stated amounts, constituting an account stated. The balance of $27,393.48 remains due and owing.</w:t>
      </w:r>
    </w:p>
    <w:p w14:paraId="4688019E" w14:textId="77777777" w:rsidR="001D1D98" w:rsidRDefault="00000000">
      <w:pPr>
        <w:keepNext/>
        <w:spacing w:before="360" w:after="240" w:line="360" w:lineRule="auto"/>
        <w:jc w:val="center"/>
      </w:pPr>
      <w:r>
        <w:rPr>
          <w:b/>
          <w:bCs/>
          <w:u w:val="single"/>
        </w:rPr>
        <w:t>PRAYER FOR RELIEF</w:t>
      </w:r>
    </w:p>
    <w:p w14:paraId="6AB2DE8A" w14:textId="77777777" w:rsidR="001D1D98" w:rsidRDefault="00000000">
      <w:pPr>
        <w:spacing w:after="240" w:line="360" w:lineRule="auto"/>
      </w:pPr>
      <w:r>
        <w:t>WHEREFORE, Plaintiff prays for judgment as follows:</w:t>
      </w:r>
    </w:p>
    <w:p w14:paraId="6B1053A9" w14:textId="77777777" w:rsidR="001D1D98" w:rsidRDefault="00000000">
      <w:pPr>
        <w:spacing w:after="240" w:line="360" w:lineRule="auto"/>
        <w:ind w:left="720" w:hanging="720"/>
      </w:pPr>
      <w:r>
        <w:t>a.     Damages in the amount of $27,393.48;</w:t>
      </w:r>
    </w:p>
    <w:p w14:paraId="6C665A13" w14:textId="77777777" w:rsidR="001D1D98" w:rsidRDefault="00000000">
      <w:pPr>
        <w:spacing w:after="240" w:line="360" w:lineRule="auto"/>
        <w:ind w:left="720" w:hanging="720"/>
      </w:pPr>
      <w:r>
        <w:t>b.     Prejudgment interest at 10% per annum under Civil Code Section 3289(b) from October 11, 2025 (date of last work);</w:t>
      </w:r>
    </w:p>
    <w:p w14:paraId="2D9A8975" w14:textId="77777777" w:rsidR="001D1D98" w:rsidRDefault="00000000">
      <w:pPr>
        <w:spacing w:after="240" w:line="360" w:lineRule="auto"/>
        <w:ind w:left="720" w:hanging="720"/>
      </w:pPr>
      <w:r>
        <w:t>c.     Restitution in the amount of $27,393.48 for unjust enrichment;</w:t>
      </w:r>
    </w:p>
    <w:p w14:paraId="1C981F67" w14:textId="77777777" w:rsidR="001D1D98" w:rsidRDefault="00000000">
      <w:pPr>
        <w:spacing w:after="240" w:line="360" w:lineRule="auto"/>
        <w:ind w:left="720" w:hanging="720"/>
      </w:pPr>
      <w:r>
        <w:t>d.     Costs of suit incurred herein;</w:t>
      </w:r>
    </w:p>
    <w:p w14:paraId="12F97A5A" w14:textId="77777777" w:rsidR="001D1D98" w:rsidRDefault="00000000">
      <w:pPr>
        <w:spacing w:after="240" w:line="360" w:lineRule="auto"/>
        <w:ind w:left="720" w:hanging="720"/>
      </w:pPr>
      <w:r>
        <w:t>e.     Such other relief as the Court deems just and proper.</w:t>
      </w:r>
    </w:p>
    <w:p w14:paraId="07D79090" w14:textId="77777777" w:rsidR="001D1D98" w:rsidRDefault="00000000">
      <w:pPr>
        <w:spacing w:line="360" w:lineRule="auto"/>
      </w:pPr>
      <w:r>
        <w:br w:type="page"/>
      </w:r>
    </w:p>
    <w:p w14:paraId="73D18AD3" w14:textId="77777777" w:rsidR="001D1D98" w:rsidRDefault="00000000">
      <w:pPr>
        <w:keepNext/>
        <w:spacing w:before="240" w:after="240" w:line="360" w:lineRule="auto"/>
        <w:jc w:val="center"/>
      </w:pPr>
      <w:r>
        <w:rPr>
          <w:b/>
          <w:bCs/>
          <w:u w:val="single"/>
        </w:rPr>
        <w:lastRenderedPageBreak/>
        <w:t>VERIFICATION</w:t>
      </w:r>
    </w:p>
    <w:p w14:paraId="48C7A86E" w14:textId="77777777" w:rsidR="001D1D98" w:rsidRDefault="00000000">
      <w:pPr>
        <w:spacing w:after="240" w:line="360" w:lineRule="auto"/>
      </w:pPr>
      <w:r>
        <w:t>I, Mark Hamilton, declare as follows:</w:t>
      </w:r>
    </w:p>
    <w:p w14:paraId="2E954D78" w14:textId="77777777" w:rsidR="001D1D98" w:rsidRDefault="00000000">
      <w:pPr>
        <w:spacing w:after="240" w:line="360" w:lineRule="auto"/>
      </w:pPr>
      <w:r>
        <w:t>I am the Owner and CEO of Bella Kitchen, Bath &amp; Flooring, Inc. I have read the foregoing Verified Complaint and know the contents thereof. The same is true of my own knowledge, except as to matters stated on information and belief, and as to those matters, I believe them to be true.</w:t>
      </w:r>
    </w:p>
    <w:p w14:paraId="30C9AF57" w14:textId="77777777" w:rsidR="001D1D98" w:rsidRDefault="00000000">
      <w:pPr>
        <w:spacing w:after="240" w:line="360" w:lineRule="auto"/>
      </w:pPr>
      <w:r>
        <w:t>I declare under penalty of perjury under the laws of the State of California that the foregoing is true and correct.</w:t>
      </w:r>
    </w:p>
    <w:p w14:paraId="44585FAB" w14:textId="77777777" w:rsidR="001D1D98" w:rsidRDefault="00000000">
      <w:pPr>
        <w:spacing w:after="240" w:line="360" w:lineRule="auto"/>
      </w:pPr>
      <w:r>
        <w:t>Executed on __________________, 2026, at Mission Viejo, California.</w:t>
      </w:r>
    </w:p>
    <w:p w14:paraId="0D5AEC68" w14:textId="77777777" w:rsidR="001D1D98" w:rsidRDefault="001D1D98">
      <w:pPr>
        <w:spacing w:after="400" w:line="360" w:lineRule="auto"/>
      </w:pPr>
    </w:p>
    <w:p w14:paraId="742BF79E" w14:textId="77777777" w:rsidR="001D1D98" w:rsidRDefault="00000000">
      <w:pPr>
        <w:spacing w:after="40" w:line="360" w:lineRule="auto"/>
      </w:pPr>
      <w:r>
        <w:t>_________________________________________</w:t>
      </w:r>
    </w:p>
    <w:p w14:paraId="55C75E2F" w14:textId="77777777" w:rsidR="001D1D98" w:rsidRDefault="00000000">
      <w:pPr>
        <w:keepNext/>
        <w:spacing w:after="20" w:line="360" w:lineRule="auto"/>
      </w:pPr>
      <w:r>
        <w:rPr>
          <w:b/>
          <w:bCs/>
        </w:rPr>
        <w:t>Mark Hamilton</w:t>
      </w:r>
    </w:p>
    <w:p w14:paraId="5C751F98" w14:textId="77777777" w:rsidR="001D1D98" w:rsidRDefault="00000000">
      <w:pPr>
        <w:spacing w:after="20" w:line="360" w:lineRule="auto"/>
      </w:pPr>
      <w:r>
        <w:t>Owner / CEO, Bella Kitchen, Bath &amp; Flooring, Inc.</w:t>
      </w:r>
    </w:p>
    <w:p w14:paraId="1449E0FD" w14:textId="77777777" w:rsidR="001D1D98" w:rsidRDefault="00000000">
      <w:pPr>
        <w:spacing w:after="240" w:line="360" w:lineRule="auto"/>
      </w:pPr>
      <w:r>
        <w:t>In Propria Persona</w:t>
      </w:r>
    </w:p>
    <w:sectPr w:rsidR="001D1D9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CCF8" w14:textId="77777777" w:rsidR="0095682F" w:rsidRDefault="0095682F">
      <w:r>
        <w:separator/>
      </w:r>
    </w:p>
  </w:endnote>
  <w:endnote w:type="continuationSeparator" w:id="0">
    <w:p w14:paraId="2E0FDF4A" w14:textId="77777777" w:rsidR="0095682F" w:rsidRDefault="0095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60DC" w14:textId="77777777" w:rsidR="001D1D98" w:rsidRDefault="00000000">
    <w:pPr>
      <w:jc w:val="center"/>
    </w:pPr>
    <w:r>
      <w:rPr>
        <w:sz w:val="18"/>
        <w:szCs w:val="18"/>
      </w:rPr>
      <w:t xml:space="preserve">VERIFIED COMPLAINT — Page </w:t>
    </w:r>
    <w:r>
      <w:rPr>
        <w:sz w:val="18"/>
        <w:szCs w:val="18"/>
      </w:rPr>
      <w:fldChar w:fldCharType="begin"/>
    </w:r>
    <w:r>
      <w:rPr>
        <w:sz w:val="18"/>
        <w:szCs w:val="18"/>
      </w:rPr>
      <w:instrText>PAGE</w:instrText>
    </w:r>
    <w:r>
      <w:rPr>
        <w:sz w:val="18"/>
        <w:szCs w:val="18"/>
      </w:rPr>
      <w:fldChar w:fldCharType="separate"/>
    </w:r>
    <w:r w:rsidR="00B2554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02A8" w14:textId="77777777" w:rsidR="0095682F" w:rsidRDefault="0095682F">
      <w:r>
        <w:separator/>
      </w:r>
    </w:p>
  </w:footnote>
  <w:footnote w:type="continuationSeparator" w:id="0">
    <w:p w14:paraId="381D981A" w14:textId="77777777" w:rsidR="0095682F" w:rsidRDefault="0095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D0BD" w14:textId="77777777" w:rsidR="001D1D98" w:rsidRDefault="00000000">
    <w:r>
      <w:rPr>
        <w:sz w:val="20"/>
        <w:szCs w:val="20"/>
      </w:rPr>
      <w:t>Mark Hamilton, In Propria Persona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77AC7"/>
    <w:multiLevelType w:val="hybridMultilevel"/>
    <w:tmpl w:val="D04C966E"/>
    <w:lvl w:ilvl="0" w:tplc="637C2272">
      <w:start w:val="1"/>
      <w:numFmt w:val="bullet"/>
      <w:lvlText w:val="●"/>
      <w:lvlJc w:val="left"/>
      <w:pPr>
        <w:ind w:left="720" w:hanging="360"/>
      </w:pPr>
    </w:lvl>
    <w:lvl w:ilvl="1" w:tplc="BE181D10">
      <w:start w:val="1"/>
      <w:numFmt w:val="bullet"/>
      <w:lvlText w:val="○"/>
      <w:lvlJc w:val="left"/>
      <w:pPr>
        <w:ind w:left="1440" w:hanging="360"/>
      </w:pPr>
    </w:lvl>
    <w:lvl w:ilvl="2" w:tplc="2F006482">
      <w:start w:val="1"/>
      <w:numFmt w:val="bullet"/>
      <w:lvlText w:val="■"/>
      <w:lvlJc w:val="left"/>
      <w:pPr>
        <w:ind w:left="2160" w:hanging="360"/>
      </w:pPr>
    </w:lvl>
    <w:lvl w:ilvl="3" w:tplc="343A05F4">
      <w:start w:val="1"/>
      <w:numFmt w:val="bullet"/>
      <w:lvlText w:val="●"/>
      <w:lvlJc w:val="left"/>
      <w:pPr>
        <w:ind w:left="2880" w:hanging="360"/>
      </w:pPr>
    </w:lvl>
    <w:lvl w:ilvl="4" w:tplc="D278FA7E">
      <w:start w:val="1"/>
      <w:numFmt w:val="bullet"/>
      <w:lvlText w:val="○"/>
      <w:lvlJc w:val="left"/>
      <w:pPr>
        <w:ind w:left="3600" w:hanging="360"/>
      </w:pPr>
    </w:lvl>
    <w:lvl w:ilvl="5" w:tplc="76286A52">
      <w:start w:val="1"/>
      <w:numFmt w:val="bullet"/>
      <w:lvlText w:val="■"/>
      <w:lvlJc w:val="left"/>
      <w:pPr>
        <w:ind w:left="4320" w:hanging="360"/>
      </w:pPr>
    </w:lvl>
    <w:lvl w:ilvl="6" w:tplc="22020878">
      <w:start w:val="1"/>
      <w:numFmt w:val="bullet"/>
      <w:lvlText w:val="●"/>
      <w:lvlJc w:val="left"/>
      <w:pPr>
        <w:ind w:left="5040" w:hanging="360"/>
      </w:pPr>
    </w:lvl>
    <w:lvl w:ilvl="7" w:tplc="61C2B236">
      <w:start w:val="1"/>
      <w:numFmt w:val="bullet"/>
      <w:lvlText w:val="●"/>
      <w:lvlJc w:val="left"/>
      <w:pPr>
        <w:ind w:left="5760" w:hanging="360"/>
      </w:pPr>
    </w:lvl>
    <w:lvl w:ilvl="8" w:tplc="76866DC0">
      <w:start w:val="1"/>
      <w:numFmt w:val="bullet"/>
      <w:lvlText w:val="●"/>
      <w:lvlJc w:val="left"/>
      <w:pPr>
        <w:ind w:left="6480" w:hanging="360"/>
      </w:pPr>
    </w:lvl>
  </w:abstractNum>
  <w:num w:numId="1" w16cid:durableId="8776252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D98"/>
    <w:rsid w:val="000F5CB3"/>
    <w:rsid w:val="001D1D98"/>
    <w:rsid w:val="0095682F"/>
    <w:rsid w:val="00B2554C"/>
    <w:rsid w:val="00BD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23105D"/>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outlineLvl w:val="0"/>
    </w:pPr>
    <w:rPr>
      <w:color w:val="2E74B5"/>
      <w:sz w:val="32"/>
      <w:szCs w:val="32"/>
    </w:rPr>
  </w:style>
  <w:style w:type="paragraph" w:styleId="Heading2">
    <w:name w:val="heading 2"/>
    <w:uiPriority w:val="9"/>
    <w:semiHidden/>
    <w:unhideWhenUsed/>
    <w:qFormat/>
    <w:pPr>
      <w:keepNext/>
      <w:outlineLvl w:val="1"/>
    </w:pPr>
    <w:rPr>
      <w:color w:val="2E74B5"/>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1269</Words>
  <Characters>7277</Characters>
  <Application>Microsoft Office Word</Application>
  <DocSecurity>0</DocSecurity>
  <Lines>169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Carter Hill</cp:lastModifiedBy>
  <cp:revision>2</cp:revision>
  <dcterms:created xsi:type="dcterms:W3CDTF">2026-03-30T23:03:00Z</dcterms:created>
  <dcterms:modified xsi:type="dcterms:W3CDTF">2026-03-31T03:41:00Z</dcterms:modified>
</cp:coreProperties>
</file>