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9CF7" w14:textId="77777777" w:rsidR="00C42D20" w:rsidRDefault="00000000">
      <w:pPr>
        <w:pStyle w:val="Heading1"/>
        <w:spacing w:before="240" w:after="120" w:line="276" w:lineRule="auto"/>
      </w:pPr>
      <w:bookmarkStart w:id="0" w:name="release-of-mechanics-lien"/>
      <w:r>
        <w:t>RELEASE OF MECHANICS’ LIEN</w:t>
      </w:r>
    </w:p>
    <w:p w14:paraId="5ED4A5F7" w14:textId="77777777" w:rsidR="00C42D20" w:rsidRDefault="00000000">
      <w:pPr>
        <w:pStyle w:val="Heading2"/>
        <w:spacing w:after="120" w:line="276" w:lineRule="auto"/>
      </w:pPr>
      <w:bookmarkStart w:id="1" w:name="california-civil-code-8480-et-seq."/>
      <w:r>
        <w:t>(California Civil Code §8480 et seq.)</w:t>
      </w:r>
    </w:p>
    <w:p w14:paraId="1EEFE6B3" w14:textId="77777777" w:rsidR="00C42D20" w:rsidRDefault="004E366E">
      <w:pPr>
        <w:spacing w:line="276" w:lineRule="auto"/>
      </w:pPr>
      <w:r>
        <w:rPr>
          <w:noProof/>
        </w:rPr>
      </w:r>
      <w:r>
        <w:pict w14:anchorId="75B1B31E">
          <v:rect id="Horizontal Line 1" o:spid="_x0000_s1033"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4721F11" w14:textId="77777777" w:rsidR="00C42D20" w:rsidRDefault="00000000">
      <w:pPr>
        <w:spacing w:line="276" w:lineRule="auto"/>
      </w:pPr>
      <w:r>
        <w:rPr>
          <w:b/>
          <w:bCs/>
        </w:rPr>
        <w:t>RECORDING REQUESTED BY:</w:t>
      </w:r>
      <w:r>
        <w:br/>
        <w:t>Bella Kitchen, Bath &amp; Flooring, Inc.</w:t>
      </w:r>
      <w:r>
        <w:br/>
        <w:t>24166 Alicia Parkway</w:t>
      </w:r>
      <w:r>
        <w:br/>
        <w:t>Mission Viejo, CA 92691</w:t>
      </w:r>
    </w:p>
    <w:p w14:paraId="591EB84D" w14:textId="77777777" w:rsidR="00C42D20" w:rsidRDefault="00000000">
      <w:pPr>
        <w:spacing w:line="276" w:lineRule="auto"/>
      </w:pPr>
      <w:r>
        <w:rPr>
          <w:b/>
          <w:bCs/>
        </w:rPr>
        <w:t>WHEN RECORDED, MAIL TO:</w:t>
      </w:r>
      <w:r>
        <w:br/>
        <w:t>Planinka Albitar</w:t>
      </w:r>
      <w:r>
        <w:br/>
        <w:t>165 Fleurance Street</w:t>
      </w:r>
      <w:r>
        <w:br/>
        <w:t>Laguna Niguel, CA 92677</w:t>
      </w:r>
    </w:p>
    <w:p w14:paraId="0A9135D2" w14:textId="77777777" w:rsidR="00C42D20" w:rsidRDefault="004E366E">
      <w:pPr>
        <w:spacing w:line="276" w:lineRule="auto"/>
      </w:pPr>
      <w:r>
        <w:rPr>
          <w:noProof/>
        </w:rPr>
      </w:r>
      <w:r>
        <w:pict w14:anchorId="0C703E95">
          <v:rect id="Horizontal Line 2"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FCA7694" w14:textId="77777777" w:rsidR="00C42D20" w:rsidRDefault="00000000">
      <w:pPr>
        <w:spacing w:line="276" w:lineRule="auto"/>
      </w:pPr>
      <w:r>
        <w:rPr>
          <w:i/>
          <w:iCs/>
        </w:rPr>
        <w:t>Space above this line for Recorder’s use</w:t>
      </w:r>
    </w:p>
    <w:p w14:paraId="1533FBF0" w14:textId="77777777" w:rsidR="00C42D20" w:rsidRDefault="004E366E">
      <w:pPr>
        <w:spacing w:line="276" w:lineRule="auto"/>
      </w:pPr>
      <w:r>
        <w:rPr>
          <w:noProof/>
        </w:rPr>
      </w:r>
      <w:r>
        <w:pict w14:anchorId="645C4E33">
          <v:rect id="Horizontal Line 3"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826651D" w14:textId="77777777" w:rsidR="00F05F44" w:rsidRDefault="00F05F44">
      <w:pPr>
        <w:rPr>
          <w:rFonts w:ascii="Arial" w:eastAsia="Arial" w:hAnsi="Arial" w:cs="Arial"/>
          <w:b/>
          <w:bCs/>
          <w:color w:val="1F4E79"/>
          <w:sz w:val="28"/>
          <w:szCs w:val="28"/>
        </w:rPr>
      </w:pPr>
      <w:bookmarkStart w:id="2" w:name="release-of-mechanics-lien-claim"/>
      <w:bookmarkEnd w:id="0"/>
      <w:bookmarkEnd w:id="1"/>
      <w:r>
        <w:br w:type="page"/>
      </w:r>
    </w:p>
    <w:p w14:paraId="0654D685" w14:textId="47439E8D" w:rsidR="00C42D20" w:rsidRDefault="00000000" w:rsidP="00F05F44">
      <w:pPr>
        <w:pStyle w:val="Heading1"/>
        <w:spacing w:before="240" w:after="120" w:line="360" w:lineRule="auto"/>
      </w:pPr>
      <w:r>
        <w:lastRenderedPageBreak/>
        <w:t>RELEASE OF MECHANICS’ LIEN CLAIM</w:t>
      </w:r>
    </w:p>
    <w:p w14:paraId="7FB665DC" w14:textId="77777777" w:rsidR="00C42D20" w:rsidRDefault="00000000" w:rsidP="00F05F44">
      <w:pPr>
        <w:spacing w:line="360" w:lineRule="auto"/>
      </w:pPr>
      <w:r>
        <w:rPr>
          <w:b/>
          <w:bCs/>
        </w:rPr>
        <w:t>NOTICE:</w:t>
      </w:r>
      <w:r>
        <w:t xml:space="preserve"> This document releases a previously recorded Mechanics’ Lien Claim affecting the real property described below.</w:t>
      </w:r>
    </w:p>
    <w:p w14:paraId="136E95F2" w14:textId="77777777" w:rsidR="00C42D20" w:rsidRDefault="004E366E" w:rsidP="00F05F44">
      <w:pPr>
        <w:spacing w:line="360" w:lineRule="auto"/>
      </w:pPr>
      <w:r>
        <w:rPr>
          <w:noProof/>
        </w:rPr>
      </w:r>
      <w:r>
        <w:pict w14:anchorId="53B0A727">
          <v:rect id="Horizontal Line 4"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AEF5A09" w14:textId="77777777" w:rsidR="00F05F44" w:rsidRDefault="00000000" w:rsidP="00F05F44">
      <w:pPr>
        <w:spacing w:line="360" w:lineRule="auto"/>
      </w:pPr>
      <w:r>
        <w:rPr>
          <w:b/>
          <w:bCs/>
        </w:rPr>
        <w:t>1.</w:t>
      </w:r>
      <w:r>
        <w:t xml:space="preserve"> Bella Kitchen, Bath &amp; Flooring, Inc. (“Claimant”), having its principal place of business at 24166 Alicia Parkway, Mission Viejo, California 92691, hereby releases the following </w:t>
      </w:r>
    </w:p>
    <w:p w14:paraId="18BB9C6C" w14:textId="77777777" w:rsidR="00F05F44" w:rsidRDefault="00F05F44" w:rsidP="00F05F44">
      <w:pPr>
        <w:spacing w:line="360" w:lineRule="auto"/>
      </w:pPr>
    </w:p>
    <w:p w14:paraId="147B237B" w14:textId="3B5DCE2E" w:rsidR="00C42D20" w:rsidRDefault="00000000" w:rsidP="00F05F44">
      <w:pPr>
        <w:spacing w:line="360" w:lineRule="auto"/>
      </w:pPr>
      <w:r>
        <w:t>Mechanics’ Lien Claim:</w:t>
      </w:r>
    </w:p>
    <w:p w14:paraId="0EDCB71B" w14:textId="77777777" w:rsidR="00F05F44" w:rsidRDefault="00000000" w:rsidP="00F05F44">
      <w:pPr>
        <w:spacing w:line="360" w:lineRule="auto"/>
      </w:pPr>
      <w:r>
        <w:rPr>
          <w:b/>
          <w:bCs/>
        </w:rPr>
        <w:t>Mechanics’ Lien Claim Recorded:</w:t>
      </w:r>
      <w:r>
        <w:t xml:space="preserve"> November 25, 2025</w:t>
      </w:r>
      <w:r>
        <w:br/>
      </w:r>
      <w:r>
        <w:rPr>
          <w:b/>
          <w:bCs/>
        </w:rPr>
        <w:t>Recording Information:</w:t>
      </w:r>
      <w:r>
        <w:t xml:space="preserve"> Orange County Official Records, Document No. [INSERT </w:t>
      </w:r>
    </w:p>
    <w:p w14:paraId="1255A68F" w14:textId="77777777" w:rsidR="00F05F44" w:rsidRDefault="00F05F44" w:rsidP="00F05F44">
      <w:pPr>
        <w:spacing w:line="360" w:lineRule="auto"/>
      </w:pPr>
    </w:p>
    <w:p w14:paraId="530CF2DC" w14:textId="44692FA5" w:rsidR="00C42D20" w:rsidRDefault="00000000" w:rsidP="00F05F44">
      <w:pPr>
        <w:spacing w:line="360" w:lineRule="auto"/>
      </w:pPr>
      <w:r>
        <w:t>DOCUMENT/INSTRUMENT NUMBER FROM RECORDING]</w:t>
      </w:r>
      <w:r>
        <w:br/>
      </w:r>
      <w:r>
        <w:rPr>
          <w:b/>
          <w:bCs/>
        </w:rPr>
        <w:t>Recording Date:</w:t>
      </w:r>
      <w:r>
        <w:t xml:space="preserve"> November 25, 2025</w:t>
      </w:r>
      <w:r>
        <w:br/>
      </w:r>
      <w:r>
        <w:rPr>
          <w:b/>
          <w:bCs/>
        </w:rPr>
        <w:t>Recorded By:</w:t>
      </w:r>
      <w:r>
        <w:t xml:space="preserve"> Hugh Nguyen, Clerk-Recorder, Orange County</w:t>
      </w:r>
    </w:p>
    <w:p w14:paraId="777969DE" w14:textId="77777777" w:rsidR="00F05F44" w:rsidRDefault="00F05F44" w:rsidP="00F05F44">
      <w:pPr>
        <w:spacing w:line="360" w:lineRule="auto"/>
        <w:rPr>
          <w:b/>
          <w:bCs/>
        </w:rPr>
      </w:pPr>
    </w:p>
    <w:p w14:paraId="32CDBF35" w14:textId="6918CCE5" w:rsidR="00C42D20" w:rsidRDefault="00000000" w:rsidP="00F05F44">
      <w:pPr>
        <w:spacing w:line="360" w:lineRule="auto"/>
      </w:pPr>
      <w:r>
        <w:rPr>
          <w:b/>
          <w:bCs/>
        </w:rPr>
        <w:t>2.</w:t>
      </w:r>
      <w:r>
        <w:t xml:space="preserve"> The Mechanics’ Lien Claim was recorded against the following real property:</w:t>
      </w:r>
    </w:p>
    <w:p w14:paraId="039AEA3D" w14:textId="77777777" w:rsidR="00F05F44" w:rsidRDefault="00000000" w:rsidP="00F05F44">
      <w:pPr>
        <w:spacing w:line="360" w:lineRule="auto"/>
        <w:rPr>
          <w:b/>
          <w:bCs/>
        </w:rPr>
      </w:pPr>
      <w:r>
        <w:rPr>
          <w:b/>
          <w:bCs/>
        </w:rPr>
        <w:t>Property Address:</w:t>
      </w:r>
      <w:r>
        <w:t xml:space="preserve"> 165 Fleurance Street, Laguna Niguel, CA 92677</w:t>
      </w:r>
      <w:r>
        <w:br/>
      </w:r>
      <w:r>
        <w:rPr>
          <w:b/>
          <w:bCs/>
        </w:rPr>
        <w:t>County:</w:t>
      </w:r>
      <w:r>
        <w:t xml:space="preserve"> Orange</w:t>
      </w:r>
      <w:r>
        <w:br/>
      </w:r>
      <w:r>
        <w:rPr>
          <w:b/>
          <w:bCs/>
        </w:rPr>
        <w:t>State:</w:t>
      </w:r>
      <w:r>
        <w:t xml:space="preserve"> California</w:t>
      </w:r>
      <w:r>
        <w:br/>
      </w:r>
    </w:p>
    <w:p w14:paraId="1A2D3391" w14:textId="7AE378B6" w:rsidR="00C42D20" w:rsidRDefault="00000000" w:rsidP="00F05F44">
      <w:pPr>
        <w:spacing w:line="360" w:lineRule="auto"/>
      </w:pPr>
      <w:r>
        <w:rPr>
          <w:b/>
          <w:bCs/>
        </w:rPr>
        <w:t>APN:</w:t>
      </w:r>
      <w:r>
        <w:t xml:space="preserve"> [TO BE INSERTED]</w:t>
      </w:r>
    </w:p>
    <w:p w14:paraId="531FF6F3" w14:textId="77777777" w:rsidR="00C42D20" w:rsidRDefault="00000000" w:rsidP="00F05F44">
      <w:pPr>
        <w:spacing w:line="360" w:lineRule="auto"/>
      </w:pPr>
      <w:r>
        <w:rPr>
          <w:b/>
          <w:bCs/>
        </w:rPr>
        <w:t>3.</w:t>
      </w:r>
      <w:r>
        <w:t xml:space="preserve"> The original Mechanics’ Lien Claim was for the sum of $27,393.48, for labor, services, equipment, and materials furnished for a work of improvement on the above-described property.</w:t>
      </w:r>
    </w:p>
    <w:p w14:paraId="0C51A7BD" w14:textId="77777777" w:rsidR="00C42D20" w:rsidRDefault="00000000" w:rsidP="00F05F44">
      <w:pPr>
        <w:spacing w:line="360" w:lineRule="auto"/>
      </w:pPr>
      <w:r>
        <w:rPr>
          <w:b/>
          <w:bCs/>
        </w:rPr>
        <w:t>4.</w:t>
      </w:r>
      <w:r>
        <w:t xml:space="preserve"> Claimant hereby </w:t>
      </w:r>
      <w:r>
        <w:rPr>
          <w:b/>
          <w:bCs/>
        </w:rPr>
        <w:t>unconditionally releases</w:t>
      </w:r>
      <w:r>
        <w:t xml:space="preserve"> the above-described Mechanics’ Lien Claim from the above-described real property. This release extinguishes the Mechanics’ Lien as a security interest against the property.</w:t>
      </w:r>
    </w:p>
    <w:p w14:paraId="339CC0DF" w14:textId="77777777" w:rsidR="00C42D20" w:rsidRDefault="00000000" w:rsidP="00F05F44">
      <w:pPr>
        <w:spacing w:line="360" w:lineRule="auto"/>
      </w:pPr>
      <w:r>
        <w:rPr>
          <w:b/>
          <w:bCs/>
        </w:rPr>
        <w:t>5. RESERVATION OF RIGHTS:</w:t>
      </w:r>
      <w:r>
        <w:t xml:space="preserve"> This release of the Mechanics’ Lien Claim does </w:t>
      </w:r>
      <w:r>
        <w:rPr>
          <w:b/>
          <w:bCs/>
        </w:rPr>
        <w:t>NOT</w:t>
      </w:r>
      <w:r>
        <w:t xml:space="preserve"> release, waive, or extinguish any personal obligation of the property owner to pay for labor, services, equipment, or materials furnished by Claimant. Claimant expressly reserves all rights to pursue personal claims against the property owner, including but not limited to: breach of contract, quantum meruit, unjust enrichment, open book account, account stated, and any other claims arising from the work performed, the outstanding balance of $27,393.48, and all accrued </w:t>
      </w:r>
      <w:r>
        <w:lastRenderedPageBreak/>
        <w:t>interest thereon. The release of the lien security interest is separate and distinct from the underlying debt obligation.</w:t>
      </w:r>
    </w:p>
    <w:p w14:paraId="1FA0023B" w14:textId="77777777" w:rsidR="00C42D20" w:rsidRDefault="00000000" w:rsidP="00F05F44">
      <w:pPr>
        <w:spacing w:line="360" w:lineRule="auto"/>
      </w:pPr>
      <w:r>
        <w:rPr>
          <w:b/>
          <w:bCs/>
        </w:rPr>
        <w:t>6.</w:t>
      </w:r>
      <w:r>
        <w:t xml:space="preserve"> This Release of Mechanics’ Lien is executed voluntarily by Claimant.</w:t>
      </w:r>
    </w:p>
    <w:p w14:paraId="58825564" w14:textId="77777777" w:rsidR="00C42D20" w:rsidRDefault="00000000" w:rsidP="00F05F44">
      <w:pPr>
        <w:spacing w:line="360" w:lineRule="auto"/>
      </w:pPr>
      <w:r>
        <w:t>Dated: __________________, 2026</w:t>
      </w:r>
    </w:p>
    <w:p w14:paraId="1B12D3DE" w14:textId="77777777" w:rsidR="00C42D20" w:rsidRDefault="00000000" w:rsidP="00F05F44">
      <w:pPr>
        <w:keepNext/>
        <w:spacing w:line="360" w:lineRule="auto"/>
      </w:pPr>
      <w:r>
        <w:rPr>
          <w:b/>
          <w:bCs/>
        </w:rPr>
        <w:t>Bella Kitchen, Bath &amp; Flooring, Inc.</w:t>
      </w:r>
    </w:p>
    <w:p w14:paraId="3C56ACC3" w14:textId="77777777" w:rsidR="00C42D20" w:rsidRDefault="004E366E" w:rsidP="00F05F44">
      <w:pPr>
        <w:spacing w:line="360" w:lineRule="auto"/>
      </w:pPr>
      <w:r>
        <w:rPr>
          <w:noProof/>
        </w:rPr>
      </w:r>
      <w:r>
        <w:pict w14:anchorId="2FC0A104">
          <v:rect id="Horizontal Line 5"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42E88C2" w14:textId="77777777" w:rsidR="00C42D20" w:rsidRDefault="00000000" w:rsidP="00F05F44">
      <w:pPr>
        <w:spacing w:line="360" w:lineRule="auto"/>
      </w:pPr>
      <w:r>
        <w:t>Mark Hamilton, Owner/CEO</w:t>
      </w:r>
    </w:p>
    <w:p w14:paraId="68416519" w14:textId="77777777" w:rsidR="00C42D20" w:rsidRDefault="004E366E" w:rsidP="00F05F44">
      <w:pPr>
        <w:spacing w:line="360" w:lineRule="auto"/>
      </w:pPr>
      <w:r>
        <w:rPr>
          <w:noProof/>
        </w:rPr>
      </w:r>
      <w:r>
        <w:pict w14:anchorId="1FCC26A8">
          <v:rect id="Horizontal Line 6"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FD05C21" w14:textId="77777777" w:rsidR="00C42D20" w:rsidRDefault="00000000" w:rsidP="00F05F44">
      <w:pPr>
        <w:pStyle w:val="Heading2"/>
        <w:spacing w:after="120" w:line="360" w:lineRule="auto"/>
      </w:pPr>
      <w:bookmarkStart w:id="3" w:name="acknowledgment"/>
      <w:r>
        <w:t>ACKNOWLEDGMENT</w:t>
      </w:r>
    </w:p>
    <w:p w14:paraId="676B34FA" w14:textId="77777777" w:rsidR="00C42D20" w:rsidRDefault="00000000" w:rsidP="00F05F44">
      <w:pPr>
        <w:spacing w:line="360" w:lineRule="auto"/>
      </w:pPr>
      <w:r>
        <w:t>A notary public or other officer completing this certificate verifies only the identity of the individual who signed the document to which this certificate is attached, and not the truthfulness, accuracy, or validity of that document.</w:t>
      </w:r>
    </w:p>
    <w:p w14:paraId="16DC569B" w14:textId="77777777" w:rsidR="00C42D20" w:rsidRDefault="00000000" w:rsidP="00F05F44">
      <w:pPr>
        <w:spacing w:line="360" w:lineRule="auto"/>
      </w:pPr>
      <w:r>
        <w:t>State of California</w:t>
      </w:r>
      <w:r>
        <w:br/>
        <w:t>County of Orange</w:t>
      </w:r>
    </w:p>
    <w:p w14:paraId="1DF32E7C" w14:textId="77777777" w:rsidR="00C42D20" w:rsidRDefault="00000000" w:rsidP="00F05F44">
      <w:pPr>
        <w:spacing w:line="360" w:lineRule="auto"/>
      </w:pPr>
      <w:r>
        <w:t>On __________________, 2026, before me, _________________________, a Notary Public, personally appeared Mark Hamilton, who proved to me on the basis of satisfactory evidence to be the person whose name is subscribed to the within instrument and acknowledged to me that he executed the same in his authorized capacity, and that by his signature on the instrument the entity upon behalf of which the person acted, executed the instrument.</w:t>
      </w:r>
    </w:p>
    <w:p w14:paraId="154B0B0A" w14:textId="77777777" w:rsidR="00C42D20" w:rsidRDefault="00000000" w:rsidP="00F05F44">
      <w:pPr>
        <w:spacing w:line="360" w:lineRule="auto"/>
      </w:pPr>
      <w:r>
        <w:t>I certify under PENALTY OF PERJURY under the laws of the State of California that the foregoing paragraph is true and correct.</w:t>
      </w:r>
    </w:p>
    <w:p w14:paraId="7AF336C0" w14:textId="77777777" w:rsidR="00C42D20" w:rsidRDefault="00000000" w:rsidP="00F05F44">
      <w:pPr>
        <w:spacing w:line="360" w:lineRule="auto"/>
      </w:pPr>
      <w:r>
        <w:t>WITNESS my hand and official seal.</w:t>
      </w:r>
    </w:p>
    <w:p w14:paraId="5F8865D3" w14:textId="77777777" w:rsidR="00C42D20" w:rsidRDefault="004E366E" w:rsidP="00F05F44">
      <w:pPr>
        <w:spacing w:line="360" w:lineRule="auto"/>
      </w:pPr>
      <w:r>
        <w:rPr>
          <w:noProof/>
        </w:rPr>
      </w:r>
      <w:r>
        <w:pict w14:anchorId="1EB3F949">
          <v:rect id="Horizontal Line 7"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EB73615" w14:textId="77777777" w:rsidR="00C42D20" w:rsidRDefault="00000000" w:rsidP="00F05F44">
      <w:pPr>
        <w:spacing w:line="360" w:lineRule="auto"/>
      </w:pPr>
      <w:r>
        <w:t>Notary Public</w:t>
      </w:r>
      <w:r>
        <w:br/>
        <w:t>(SEAL)</w:t>
      </w:r>
    </w:p>
    <w:p w14:paraId="25A282B8" w14:textId="77777777" w:rsidR="00C42D20" w:rsidRDefault="004E366E" w:rsidP="00F05F44">
      <w:pPr>
        <w:spacing w:line="360" w:lineRule="auto"/>
      </w:pPr>
      <w:r>
        <w:rPr>
          <w:noProof/>
        </w:rPr>
      </w:r>
      <w:r>
        <w:pict w14:anchorId="17838A38">
          <v:rect id="Horizontal Line 8"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9037D05" w14:textId="77777777" w:rsidR="00F05F44" w:rsidRDefault="00F05F44" w:rsidP="00F05F44">
      <w:pPr>
        <w:pStyle w:val="Heading2"/>
        <w:spacing w:after="120" w:line="360" w:lineRule="auto"/>
      </w:pPr>
      <w:bookmarkStart w:id="4" w:name="instructions-for-mark"/>
      <w:bookmarkEnd w:id="3"/>
      <w:r>
        <w:br/>
      </w:r>
    </w:p>
    <w:p w14:paraId="0BD02FDB" w14:textId="77777777" w:rsidR="00F05F44" w:rsidRDefault="00F05F44">
      <w:pPr>
        <w:rPr>
          <w:rFonts w:ascii="Arial" w:eastAsia="Arial" w:hAnsi="Arial" w:cs="Arial"/>
          <w:b/>
          <w:bCs/>
          <w:color w:val="1F4E79"/>
          <w:sz w:val="26"/>
          <w:szCs w:val="26"/>
        </w:rPr>
      </w:pPr>
      <w:r>
        <w:br w:type="page"/>
      </w:r>
    </w:p>
    <w:p w14:paraId="667DA46F" w14:textId="55DFF53E" w:rsidR="00C42D20" w:rsidRDefault="00000000" w:rsidP="00F05F44">
      <w:pPr>
        <w:pStyle w:val="Heading2"/>
        <w:spacing w:after="120" w:line="360" w:lineRule="auto"/>
      </w:pPr>
      <w:r>
        <w:lastRenderedPageBreak/>
        <w:t>INSTRUCTIONS FOR MARK</w:t>
      </w:r>
    </w:p>
    <w:p w14:paraId="7D1A1D1F" w14:textId="77777777" w:rsidR="00C42D20" w:rsidRDefault="00000000" w:rsidP="00F05F44">
      <w:pPr>
        <w:numPr>
          <w:ilvl w:val="0"/>
          <w:numId w:val="3"/>
        </w:numPr>
        <w:spacing w:line="360" w:lineRule="auto"/>
      </w:pPr>
      <w:r>
        <w:rPr>
          <w:b/>
          <w:bCs/>
        </w:rPr>
        <w:t>Insert the Document/Instrument Number</w:t>
      </w:r>
      <w:r>
        <w:t xml:space="preserve"> from the original lien recording (visible on the recorded document from the Orange County Clerk-Recorder)</w:t>
      </w:r>
    </w:p>
    <w:p w14:paraId="6DDC368E" w14:textId="77777777" w:rsidR="00C42D20" w:rsidRDefault="00000000" w:rsidP="00F05F44">
      <w:pPr>
        <w:numPr>
          <w:ilvl w:val="0"/>
          <w:numId w:val="3"/>
        </w:numPr>
        <w:spacing w:line="360" w:lineRule="auto"/>
      </w:pPr>
      <w:r>
        <w:rPr>
          <w:b/>
          <w:bCs/>
        </w:rPr>
        <w:t>Insert the APN</w:t>
      </w:r>
      <w:r>
        <w:t xml:space="preserve"> (Assessor’s Parcel Number) for 165 Fleurance Street</w:t>
      </w:r>
    </w:p>
    <w:p w14:paraId="3425CF03" w14:textId="77777777" w:rsidR="00C42D20" w:rsidRDefault="00000000" w:rsidP="00F05F44">
      <w:pPr>
        <w:numPr>
          <w:ilvl w:val="0"/>
          <w:numId w:val="3"/>
        </w:numPr>
        <w:spacing w:line="360" w:lineRule="auto"/>
      </w:pPr>
      <w:r>
        <w:rPr>
          <w:b/>
          <w:bCs/>
        </w:rPr>
        <w:t>Sign before a Notary Public</w:t>
      </w:r>
      <w:r>
        <w:t xml:space="preserve"> — this document requires notarization for recording</w:t>
      </w:r>
    </w:p>
    <w:p w14:paraId="29836F72" w14:textId="77777777" w:rsidR="00C42D20" w:rsidRDefault="00000000" w:rsidP="00F05F44">
      <w:pPr>
        <w:numPr>
          <w:ilvl w:val="0"/>
          <w:numId w:val="3"/>
        </w:numPr>
        <w:spacing w:line="360" w:lineRule="auto"/>
      </w:pPr>
      <w:r>
        <w:rPr>
          <w:b/>
          <w:bCs/>
        </w:rPr>
        <w:t>Record with the Orange County Clerk-Recorder</w:t>
      </w:r>
      <w:r>
        <w:t xml:space="preserve"> — fee is $103</w:t>
      </w:r>
    </w:p>
    <w:p w14:paraId="32573B96" w14:textId="77777777" w:rsidR="00C42D20" w:rsidRDefault="00000000" w:rsidP="00F05F44">
      <w:pPr>
        <w:numPr>
          <w:ilvl w:val="0"/>
          <w:numId w:val="3"/>
        </w:numPr>
        <w:spacing w:line="360" w:lineRule="auto"/>
      </w:pPr>
      <w:r>
        <w:rPr>
          <w:b/>
          <w:bCs/>
        </w:rPr>
        <w:t>Send a copy to Planinka Albitar</w:t>
      </w:r>
      <w:r>
        <w:t xml:space="preserve"> via certified mail along with the demand letter — this demonstrates good faith while making clear that the debt itself is NOT released</w:t>
      </w:r>
    </w:p>
    <w:p w14:paraId="5795B4CB" w14:textId="77777777" w:rsidR="00C42D20" w:rsidRDefault="00000000" w:rsidP="00F05F44">
      <w:pPr>
        <w:numPr>
          <w:ilvl w:val="0"/>
          <w:numId w:val="3"/>
        </w:numPr>
        <w:spacing w:line="360" w:lineRule="auto"/>
      </w:pPr>
      <w:r>
        <w:rPr>
          <w:b/>
          <w:bCs/>
        </w:rPr>
        <w:t>The Reservation of Rights clause (Paragraph 5) is critical</w:t>
      </w:r>
      <w:r>
        <w:t xml:space="preserve"> — it preserves ALL personal claims against Albitar for the $27,393.48 balance</w:t>
      </w:r>
    </w:p>
    <w:p w14:paraId="2545BEA4" w14:textId="77777777" w:rsidR="00C42D20" w:rsidRDefault="00000000" w:rsidP="00F05F44">
      <w:pPr>
        <w:spacing w:line="360" w:lineRule="auto"/>
      </w:pPr>
      <w:r>
        <w:rPr>
          <w:b/>
          <w:bCs/>
        </w:rPr>
        <w:t>WHY THIS IS URGENT:</w:t>
      </w:r>
      <w:r>
        <w:t xml:space="preserve"> - The mechanics’ lien expired approximately February 23, 2026 (90 days after recording) - Under Cal. Civ. Code §8488, if Albitar petitions the court to release an expired lien, the court MUST release it AND may award Albitar reasonable attorney fees ($3,500-$7,500) - By voluntarily releasing the lien NOW, Mark avoids this fee exposure - The underlying debt ($27,393.48) remains fully enforceable through breach of contract litigation - Sending the release WITH the demand letter demonstrates professionalism and good faith</w:t>
      </w:r>
      <w:bookmarkEnd w:id="2"/>
      <w:bookmarkEnd w:id="4"/>
    </w:p>
    <w:sectPr w:rsidR="00C42D2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9FD1" w14:textId="77777777" w:rsidR="004E366E" w:rsidRDefault="004E366E">
      <w:r>
        <w:separator/>
      </w:r>
    </w:p>
  </w:endnote>
  <w:endnote w:type="continuationSeparator" w:id="0">
    <w:p w14:paraId="21AE590E" w14:textId="77777777" w:rsidR="004E366E" w:rsidRDefault="004E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134C" w14:textId="77777777" w:rsidR="00C42D20" w:rsidRDefault="00000000">
    <w:pPr>
      <w:pBdr>
        <w:top w:val="single" w:sz="1" w:space="4" w:color="1F4E79"/>
      </w:pBdr>
      <w:jc w:val="center"/>
    </w:pPr>
    <w:r>
      <w:rPr>
        <w:rFonts w:ascii="Arial" w:eastAsia="Arial" w:hAnsi="Arial" w:cs="Arial"/>
        <w:color w:val="666666"/>
        <w:sz w:val="16"/>
        <w:szCs w:val="16"/>
      </w:rPr>
      <w:t>CONFIDENTIAL — SETTLEMENT COMMUNICATION</w:t>
    </w:r>
  </w:p>
  <w:p w14:paraId="59191E14" w14:textId="77777777" w:rsidR="00C42D20" w:rsidRDefault="00000000">
    <w:pPr>
      <w:jc w:val="center"/>
    </w:pPr>
    <w:r>
      <w:rPr>
        <w:rFonts w:ascii="Arial" w:eastAsia="Arial" w:hAnsi="Arial" w:cs="Arial"/>
        <w:color w:val="666666"/>
        <w:sz w:val="16"/>
        <w:szCs w:val="16"/>
      </w:rPr>
      <w:t xml:space="preserve">Page </w:t>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3D7FC9">
      <w:rPr>
        <w:rFonts w:ascii="Arial" w:eastAsia="Arial" w:hAnsi="Arial" w:cs="Arial"/>
        <w:noProof/>
        <w:color w:val="666666"/>
        <w:sz w:val="16"/>
        <w:szCs w:val="16"/>
      </w:rPr>
      <w:t>1</w:t>
    </w:r>
    <w:r>
      <w:rPr>
        <w:rFonts w:ascii="Arial" w:eastAsia="Arial" w:hAnsi="Arial" w:cs="Arial"/>
        <w:color w:val="666666"/>
        <w:sz w:val="16"/>
        <w:szCs w:val="16"/>
      </w:rPr>
      <w:fldChar w:fldCharType="end"/>
    </w:r>
    <w:r>
      <w:rPr>
        <w:rFonts w:ascii="Arial" w:eastAsia="Arial" w:hAnsi="Arial" w:cs="Arial"/>
        <w:color w:val="666666"/>
        <w:sz w:val="16"/>
        <w:szCs w:val="16"/>
      </w:rPr>
      <w:t xml:space="preserve"> of </w:t>
    </w:r>
    <w:r>
      <w:rPr>
        <w:rFonts w:ascii="Arial" w:eastAsia="Arial" w:hAnsi="Arial" w:cs="Arial"/>
        <w:color w:val="666666"/>
        <w:sz w:val="16"/>
        <w:szCs w:val="16"/>
      </w:rPr>
      <w:fldChar w:fldCharType="begin"/>
    </w:r>
    <w:r>
      <w:rPr>
        <w:rFonts w:ascii="Arial" w:eastAsia="Arial" w:hAnsi="Arial" w:cs="Arial"/>
        <w:color w:val="666666"/>
        <w:sz w:val="16"/>
        <w:szCs w:val="16"/>
      </w:rPr>
      <w:instrText>NUMPAGES</w:instrText>
    </w:r>
    <w:r>
      <w:rPr>
        <w:rFonts w:ascii="Arial" w:eastAsia="Arial" w:hAnsi="Arial" w:cs="Arial"/>
        <w:color w:val="666666"/>
        <w:sz w:val="16"/>
        <w:szCs w:val="16"/>
      </w:rPr>
      <w:fldChar w:fldCharType="separate"/>
    </w:r>
    <w:r w:rsidR="003D7FC9">
      <w:rPr>
        <w:rFonts w:ascii="Arial" w:eastAsia="Arial" w:hAnsi="Arial" w:cs="Arial"/>
        <w:noProof/>
        <w:color w:val="666666"/>
        <w:sz w:val="16"/>
        <w:szCs w:val="16"/>
      </w:rPr>
      <w:t>2</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B649" w14:textId="77777777" w:rsidR="004E366E" w:rsidRDefault="004E366E">
      <w:r>
        <w:separator/>
      </w:r>
    </w:p>
  </w:footnote>
  <w:footnote w:type="continuationSeparator" w:id="0">
    <w:p w14:paraId="019BD3A3" w14:textId="77777777" w:rsidR="004E366E" w:rsidRDefault="004E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C760" w14:textId="77777777" w:rsidR="00C42D20" w:rsidRDefault="00000000">
    <w:pPr>
      <w:jc w:val="right"/>
    </w:pPr>
    <w:r>
      <w:rPr>
        <w:rFonts w:ascii="Arial" w:eastAsia="Arial" w:hAnsi="Arial" w:cs="Arial"/>
        <w:i/>
        <w:iCs/>
        <w:color w:val="666666"/>
        <w:sz w:val="16"/>
        <w:szCs w:val="16"/>
      </w:rPr>
      <w:t>Bella Kitchen v. Allen — Formal Demand for Payment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7A4160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1B5AAA0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47E7392"/>
    <w:multiLevelType w:val="hybridMultilevel"/>
    <w:tmpl w:val="D84EE5E2"/>
    <w:lvl w:ilvl="0" w:tplc="B0DC9992">
      <w:start w:val="1"/>
      <w:numFmt w:val="bullet"/>
      <w:lvlText w:val="●"/>
      <w:lvlJc w:val="left"/>
      <w:pPr>
        <w:ind w:left="720" w:hanging="360"/>
      </w:pPr>
    </w:lvl>
    <w:lvl w:ilvl="1" w:tplc="01F0C71C">
      <w:start w:val="1"/>
      <w:numFmt w:val="bullet"/>
      <w:lvlText w:val="○"/>
      <w:lvlJc w:val="left"/>
      <w:pPr>
        <w:ind w:left="1440" w:hanging="360"/>
      </w:pPr>
    </w:lvl>
    <w:lvl w:ilvl="2" w:tplc="FF24C6EE">
      <w:start w:val="1"/>
      <w:numFmt w:val="bullet"/>
      <w:lvlText w:val="■"/>
      <w:lvlJc w:val="left"/>
      <w:pPr>
        <w:ind w:left="2160" w:hanging="360"/>
      </w:pPr>
    </w:lvl>
    <w:lvl w:ilvl="3" w:tplc="0D26DB0C">
      <w:start w:val="1"/>
      <w:numFmt w:val="bullet"/>
      <w:lvlText w:val="●"/>
      <w:lvlJc w:val="left"/>
      <w:pPr>
        <w:ind w:left="2880" w:hanging="360"/>
      </w:pPr>
    </w:lvl>
    <w:lvl w:ilvl="4" w:tplc="D3284740">
      <w:start w:val="1"/>
      <w:numFmt w:val="bullet"/>
      <w:lvlText w:val="○"/>
      <w:lvlJc w:val="left"/>
      <w:pPr>
        <w:ind w:left="3600" w:hanging="360"/>
      </w:pPr>
    </w:lvl>
    <w:lvl w:ilvl="5" w:tplc="C25CB960">
      <w:start w:val="1"/>
      <w:numFmt w:val="bullet"/>
      <w:lvlText w:val="■"/>
      <w:lvlJc w:val="left"/>
      <w:pPr>
        <w:ind w:left="4320" w:hanging="360"/>
      </w:pPr>
    </w:lvl>
    <w:lvl w:ilvl="6" w:tplc="111265B6">
      <w:start w:val="1"/>
      <w:numFmt w:val="bullet"/>
      <w:lvlText w:val="●"/>
      <w:lvlJc w:val="left"/>
      <w:pPr>
        <w:ind w:left="5040" w:hanging="360"/>
      </w:pPr>
    </w:lvl>
    <w:lvl w:ilvl="7" w:tplc="80BE8FA0">
      <w:start w:val="1"/>
      <w:numFmt w:val="bullet"/>
      <w:lvlText w:val="●"/>
      <w:lvlJc w:val="left"/>
      <w:pPr>
        <w:ind w:left="5760" w:hanging="360"/>
      </w:pPr>
    </w:lvl>
    <w:lvl w:ilvl="8" w:tplc="59021D8C">
      <w:start w:val="1"/>
      <w:numFmt w:val="bullet"/>
      <w:lvlText w:val="●"/>
      <w:lvlJc w:val="left"/>
      <w:pPr>
        <w:ind w:left="6480" w:hanging="360"/>
      </w:pPr>
    </w:lvl>
  </w:abstractNum>
  <w:num w:numId="1" w16cid:durableId="175267235">
    <w:abstractNumId w:val="2"/>
    <w:lvlOverride w:ilvl="0">
      <w:startOverride w:val="1"/>
    </w:lvlOverride>
  </w:num>
  <w:num w:numId="2" w16cid:durableId="1495219712">
    <w:abstractNumId w:val="0"/>
  </w:num>
  <w:num w:numId="3" w16cid:durableId="1837071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20"/>
    <w:rsid w:val="003D7FC9"/>
    <w:rsid w:val="004E366E"/>
    <w:rsid w:val="00BD200C"/>
    <w:rsid w:val="00C42D20"/>
    <w:rsid w:val="00F05F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7FDD338"/>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60" w:after="200"/>
      <w:outlineLvl w:val="0"/>
    </w:pPr>
    <w:rPr>
      <w:rFonts w:ascii="Arial" w:eastAsia="Arial" w:hAnsi="Arial" w:cs="Arial"/>
      <w:b/>
      <w:bCs/>
      <w:color w:val="1F4E79"/>
      <w:sz w:val="28"/>
      <w:szCs w:val="28"/>
    </w:rPr>
  </w:style>
  <w:style w:type="paragraph" w:styleId="Heading2">
    <w:name w:val="heading 2"/>
    <w:uiPriority w:val="9"/>
    <w:unhideWhenUsed/>
    <w:qFormat/>
    <w:pPr>
      <w:keepNext/>
      <w:spacing w:before="240" w:after="160"/>
      <w:outlineLvl w:val="1"/>
    </w:pPr>
    <w:rPr>
      <w:rFonts w:ascii="Arial" w:eastAsia="Arial" w:hAnsi="Arial" w:cs="Arial"/>
      <w:b/>
      <w:bCs/>
      <w:color w:val="1F4E79"/>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701</Words>
  <Characters>4022</Characters>
  <Application>Microsoft Office Word</Application>
  <DocSecurity>0</DocSecurity>
  <Lines>93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Carter Hill</cp:lastModifiedBy>
  <cp:revision>2</cp:revision>
  <dcterms:created xsi:type="dcterms:W3CDTF">2026-03-30T23:12:00Z</dcterms:created>
  <dcterms:modified xsi:type="dcterms:W3CDTF">2026-03-31T03:41:00Z</dcterms:modified>
</cp:coreProperties>
</file>