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0FA2" w14:textId="77777777" w:rsidR="005E7711" w:rsidRDefault="00000000">
      <w:pPr>
        <w:pStyle w:val="Heading1"/>
        <w:spacing w:before="240" w:after="120" w:line="276" w:lineRule="auto"/>
      </w:pPr>
      <w:bookmarkStart w:id="0" w:name="master-strategic-battle-plan"/>
      <w:r>
        <w:t>MASTER STRATEGIC BATTLE PLAN</w:t>
      </w:r>
    </w:p>
    <w:p w14:paraId="22E262B1" w14:textId="77777777" w:rsidR="005E7711" w:rsidRDefault="00000000">
      <w:pPr>
        <w:pStyle w:val="Heading2"/>
        <w:spacing w:after="120" w:line="276" w:lineRule="auto"/>
      </w:pPr>
      <w:bookmarkStart w:id="1" w:name="bella-kitchen-v.-allen-maldonado-albitar"/>
      <w:r>
        <w:t>Bella Kitchen v. Allen, Maldonado &amp; Albitar</w:t>
      </w:r>
    </w:p>
    <w:p w14:paraId="61F0D38D" w14:textId="77777777" w:rsidR="005E7711" w:rsidRDefault="00000000">
      <w:pPr>
        <w:pStyle w:val="Heading3"/>
        <w:spacing w:before="240" w:after="120" w:line="276" w:lineRule="auto"/>
      </w:pPr>
      <w:bookmarkStart w:id="2" w:name="Xcdd6915c44e3401daec0e5066dd05c67c44991c"/>
      <w:r>
        <w:t>Beard Doctrine Multi-Front Pressure Campaign — Operational Playbook</w:t>
      </w:r>
    </w:p>
    <w:p w14:paraId="6EF0AB5A" w14:textId="77777777" w:rsidR="005E7711" w:rsidRDefault="00000000">
      <w:pPr>
        <w:spacing w:line="276" w:lineRule="auto"/>
      </w:pPr>
      <w:r>
        <w:rPr>
          <w:b/>
          <w:bCs/>
        </w:rPr>
        <w:t>Prepared by:</w:t>
      </w:r>
      <w:r>
        <w:t xml:space="preserve"> Vince Caruso Consulting / Day 7 Public Benefit Corporation</w:t>
      </w:r>
      <w:r>
        <w:br/>
      </w:r>
      <w:r>
        <w:rPr>
          <w:b/>
          <w:bCs/>
        </w:rPr>
        <w:t>Date:</w:t>
      </w:r>
      <w:r>
        <w:t xml:space="preserve"> March 30, 2026</w:t>
      </w:r>
      <w:r>
        <w:br/>
      </w:r>
      <w:r>
        <w:rPr>
          <w:b/>
          <w:bCs/>
        </w:rPr>
        <w:t>Version:</w:t>
      </w:r>
      <w:r>
        <w:t xml:space="preserve"> 1.0</w:t>
      </w:r>
    </w:p>
    <w:p w14:paraId="21EA8173" w14:textId="77777777" w:rsidR="005E7711" w:rsidRDefault="009F50A0">
      <w:pPr>
        <w:spacing w:line="276" w:lineRule="auto"/>
      </w:pPr>
      <w:r>
        <w:rPr>
          <w:noProof/>
        </w:rPr>
      </w:r>
      <w:r>
        <w:pict w14:anchorId="5475F37B">
          <v:rect id="Horizontal Line 1"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C74E5E1" w14:textId="77777777" w:rsidR="005E7711" w:rsidRDefault="00000000">
      <w:pPr>
        <w:pStyle w:val="Heading2"/>
        <w:spacing w:after="120" w:line="276" w:lineRule="auto"/>
      </w:pPr>
      <w:bookmarkStart w:id="3" w:name="executive-summary"/>
      <w:bookmarkEnd w:id="1"/>
      <w:bookmarkEnd w:id="2"/>
      <w:r>
        <w:t>EXECUTIVE SUMMARY</w:t>
      </w:r>
    </w:p>
    <w:p w14:paraId="6BA3BF0E" w14:textId="77777777" w:rsidR="005E7711" w:rsidRDefault="00000000">
      <w:pPr>
        <w:spacing w:line="276" w:lineRule="auto"/>
      </w:pPr>
      <w:r>
        <w:t>Three cases. $98,611.99 in outstanding balances. Two active mechanics’ liens with viable foreclosure deadlines, one expired lien requiring a pivot to unsecured breach of contract claims. Every homeowner has identifiable assets, property equity, and income sources. The strategy is systematic escalating pressure across five fronts, deployed in coordinated waves to maximize settlement probability while preserving all litigation options.</w:t>
      </w:r>
    </w:p>
    <w:p w14:paraId="03E55F85" w14:textId="77777777" w:rsidR="005E7711" w:rsidRDefault="009F50A0">
      <w:pPr>
        <w:spacing w:line="276" w:lineRule="auto"/>
      </w:pPr>
      <w:r>
        <w:rPr>
          <w:noProof/>
        </w:rPr>
      </w:r>
      <w:r>
        <w:pict w14:anchorId="45A43C00">
          <v:rect id="Horizontal Line 2"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18E264B" w14:textId="77777777" w:rsidR="005E7711" w:rsidRDefault="00000000">
      <w:pPr>
        <w:pStyle w:val="Heading2"/>
        <w:spacing w:after="120" w:line="276" w:lineRule="auto"/>
      </w:pPr>
      <w:bookmarkStart w:id="4" w:name="X4d2eeabb8766acc2fb729a6dd46bfbf95769c88"/>
      <w:bookmarkEnd w:id="3"/>
      <w:r>
        <w:t>CRITICAL DEADLINES — THESE CONTROL EVERYTHING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983"/>
        <w:gridCol w:w="1247"/>
        <w:gridCol w:w="2356"/>
        <w:gridCol w:w="1380"/>
        <w:gridCol w:w="2384"/>
      </w:tblGrid>
      <w:tr w:rsidR="005E7711" w14:paraId="5FAF9328" w14:textId="77777777">
        <w:tblPrEx>
          <w:tblCellMar>
            <w:top w:w="0" w:type="dxa"/>
            <w:bottom w:w="0" w:type="dxa"/>
          </w:tblCellMar>
        </w:tblPrEx>
        <w:trPr>
          <w:tblHeader/>
        </w:trPr>
        <w:tc>
          <w:tcPr>
            <w:tcW w:w="0" w:type="auto"/>
          </w:tcPr>
          <w:p w14:paraId="155FCED6" w14:textId="77777777" w:rsidR="005E7711" w:rsidRDefault="00000000">
            <w:pPr>
              <w:spacing w:line="276" w:lineRule="auto"/>
            </w:pPr>
            <w:r>
              <w:rPr>
                <w:b/>
                <w:sz w:val="20"/>
              </w:rPr>
              <w:t>Case</w:t>
            </w:r>
          </w:p>
        </w:tc>
        <w:tc>
          <w:tcPr>
            <w:tcW w:w="0" w:type="auto"/>
          </w:tcPr>
          <w:p w14:paraId="178E9514" w14:textId="77777777" w:rsidR="005E7711" w:rsidRDefault="00000000">
            <w:pPr>
              <w:spacing w:line="276" w:lineRule="auto"/>
            </w:pPr>
            <w:r>
              <w:rPr>
                <w:b/>
                <w:sz w:val="20"/>
              </w:rPr>
              <w:t>Lien Recorded</w:t>
            </w:r>
          </w:p>
        </w:tc>
        <w:tc>
          <w:tcPr>
            <w:tcW w:w="0" w:type="auto"/>
          </w:tcPr>
          <w:p w14:paraId="53F9CF9F" w14:textId="77777777" w:rsidR="005E7711" w:rsidRDefault="00000000">
            <w:pPr>
              <w:spacing w:line="276" w:lineRule="auto"/>
            </w:pPr>
            <w:r>
              <w:rPr>
                <w:b/>
                <w:sz w:val="20"/>
              </w:rPr>
              <w:t>90-Day Foreclosure Deadline</w:t>
            </w:r>
          </w:p>
        </w:tc>
        <w:tc>
          <w:tcPr>
            <w:tcW w:w="0" w:type="auto"/>
          </w:tcPr>
          <w:p w14:paraId="319ED8CF" w14:textId="77777777" w:rsidR="005E7711" w:rsidRDefault="00000000">
            <w:pPr>
              <w:spacing w:line="276" w:lineRule="auto"/>
            </w:pPr>
            <w:r>
              <w:rPr>
                <w:b/>
                <w:sz w:val="20"/>
              </w:rPr>
              <w:t>Days Remaining</w:t>
            </w:r>
          </w:p>
        </w:tc>
        <w:tc>
          <w:tcPr>
            <w:tcW w:w="0" w:type="auto"/>
          </w:tcPr>
          <w:p w14:paraId="35F05311" w14:textId="77777777" w:rsidR="005E7711" w:rsidRDefault="00000000">
            <w:pPr>
              <w:spacing w:line="276" w:lineRule="auto"/>
            </w:pPr>
            <w:r>
              <w:rPr>
                <w:b/>
                <w:sz w:val="20"/>
              </w:rPr>
              <w:t>Status</w:t>
            </w:r>
          </w:p>
        </w:tc>
      </w:tr>
      <w:tr w:rsidR="005E7711" w14:paraId="0990EA83" w14:textId="77777777">
        <w:tblPrEx>
          <w:tblCellMar>
            <w:top w:w="0" w:type="dxa"/>
            <w:bottom w:w="0" w:type="dxa"/>
          </w:tblCellMar>
        </w:tblPrEx>
        <w:tc>
          <w:tcPr>
            <w:tcW w:w="0" w:type="auto"/>
          </w:tcPr>
          <w:p w14:paraId="6DAD5985" w14:textId="77777777" w:rsidR="005E7711" w:rsidRDefault="00000000">
            <w:pPr>
              <w:spacing w:line="276" w:lineRule="auto"/>
            </w:pPr>
            <w:r>
              <w:rPr>
                <w:b/>
                <w:bCs/>
                <w:sz w:val="20"/>
              </w:rPr>
              <w:t>Allen</w:t>
            </w:r>
            <w:r>
              <w:rPr>
                <w:sz w:val="20"/>
              </w:rPr>
              <w:t xml:space="preserve"> ($47,613.80)</w:t>
            </w:r>
          </w:p>
        </w:tc>
        <w:tc>
          <w:tcPr>
            <w:tcW w:w="0" w:type="auto"/>
          </w:tcPr>
          <w:p w14:paraId="2E50240D" w14:textId="77777777" w:rsidR="005E7711" w:rsidRDefault="00000000">
            <w:pPr>
              <w:spacing w:line="276" w:lineRule="auto"/>
            </w:pPr>
            <w:r>
              <w:rPr>
                <w:sz w:val="20"/>
              </w:rPr>
              <w:t>02/23/2026</w:t>
            </w:r>
          </w:p>
        </w:tc>
        <w:tc>
          <w:tcPr>
            <w:tcW w:w="0" w:type="auto"/>
          </w:tcPr>
          <w:p w14:paraId="5383CD61" w14:textId="77777777" w:rsidR="005E7711" w:rsidRDefault="00000000">
            <w:pPr>
              <w:spacing w:line="276" w:lineRule="auto"/>
            </w:pPr>
            <w:r>
              <w:rPr>
                <w:b/>
                <w:bCs/>
                <w:sz w:val="20"/>
              </w:rPr>
              <w:t>May 24, 2026</w:t>
            </w:r>
          </w:p>
        </w:tc>
        <w:tc>
          <w:tcPr>
            <w:tcW w:w="0" w:type="auto"/>
          </w:tcPr>
          <w:p w14:paraId="026AE719" w14:textId="77777777" w:rsidR="005E7711" w:rsidRDefault="00000000">
            <w:pPr>
              <w:spacing w:line="276" w:lineRule="auto"/>
            </w:pPr>
            <w:r>
              <w:rPr>
                <w:sz w:val="20"/>
              </w:rPr>
              <w:t>~55 days</w:t>
            </w:r>
          </w:p>
        </w:tc>
        <w:tc>
          <w:tcPr>
            <w:tcW w:w="0" w:type="auto"/>
          </w:tcPr>
          <w:p w14:paraId="5A3049ED" w14:textId="77777777" w:rsidR="005E7711" w:rsidRDefault="00000000">
            <w:pPr>
              <w:spacing w:line="276" w:lineRule="auto"/>
            </w:pPr>
            <w:r>
              <w:rPr>
                <w:sz w:val="20"/>
              </w:rPr>
              <w:t>✅ ACTIVE — File by May 15</w:t>
            </w:r>
          </w:p>
        </w:tc>
      </w:tr>
      <w:tr w:rsidR="005E7711" w14:paraId="5BDE3D8F" w14:textId="77777777">
        <w:tblPrEx>
          <w:tblCellMar>
            <w:top w:w="0" w:type="dxa"/>
            <w:bottom w:w="0" w:type="dxa"/>
          </w:tblCellMar>
        </w:tblPrEx>
        <w:tc>
          <w:tcPr>
            <w:tcW w:w="0" w:type="auto"/>
          </w:tcPr>
          <w:p w14:paraId="17814CCE" w14:textId="77777777" w:rsidR="005E7711" w:rsidRDefault="00000000">
            <w:pPr>
              <w:spacing w:line="276" w:lineRule="auto"/>
            </w:pPr>
            <w:r>
              <w:rPr>
                <w:b/>
                <w:bCs/>
                <w:sz w:val="20"/>
              </w:rPr>
              <w:t>Maldonado</w:t>
            </w:r>
            <w:r>
              <w:rPr>
                <w:sz w:val="20"/>
              </w:rPr>
              <w:t xml:space="preserve"> ($23,604.71)</w:t>
            </w:r>
          </w:p>
        </w:tc>
        <w:tc>
          <w:tcPr>
            <w:tcW w:w="0" w:type="auto"/>
          </w:tcPr>
          <w:p w14:paraId="566C2A90" w14:textId="77777777" w:rsidR="005E7711" w:rsidRDefault="00000000">
            <w:pPr>
              <w:spacing w:line="276" w:lineRule="auto"/>
            </w:pPr>
            <w:r>
              <w:rPr>
                <w:sz w:val="20"/>
              </w:rPr>
              <w:t>03/25/2026</w:t>
            </w:r>
          </w:p>
        </w:tc>
        <w:tc>
          <w:tcPr>
            <w:tcW w:w="0" w:type="auto"/>
          </w:tcPr>
          <w:p w14:paraId="0EA9CB34" w14:textId="77777777" w:rsidR="005E7711" w:rsidRDefault="00000000">
            <w:pPr>
              <w:spacing w:line="276" w:lineRule="auto"/>
            </w:pPr>
            <w:r>
              <w:rPr>
                <w:b/>
                <w:bCs/>
                <w:sz w:val="20"/>
              </w:rPr>
              <w:t>June 23, 2026</w:t>
            </w:r>
          </w:p>
        </w:tc>
        <w:tc>
          <w:tcPr>
            <w:tcW w:w="0" w:type="auto"/>
          </w:tcPr>
          <w:p w14:paraId="22E54B28" w14:textId="77777777" w:rsidR="005E7711" w:rsidRDefault="00000000">
            <w:pPr>
              <w:spacing w:line="276" w:lineRule="auto"/>
            </w:pPr>
            <w:r>
              <w:rPr>
                <w:sz w:val="20"/>
              </w:rPr>
              <w:t>~85 days</w:t>
            </w:r>
          </w:p>
        </w:tc>
        <w:tc>
          <w:tcPr>
            <w:tcW w:w="0" w:type="auto"/>
          </w:tcPr>
          <w:p w14:paraId="5180F906" w14:textId="77777777" w:rsidR="005E7711" w:rsidRDefault="00000000">
            <w:pPr>
              <w:spacing w:line="276" w:lineRule="auto"/>
            </w:pPr>
            <w:r>
              <w:rPr>
                <w:sz w:val="20"/>
              </w:rPr>
              <w:t>✅ ACTIVE — File by June 15</w:t>
            </w:r>
          </w:p>
        </w:tc>
      </w:tr>
      <w:tr w:rsidR="005E7711" w14:paraId="09BD278C" w14:textId="77777777">
        <w:tblPrEx>
          <w:tblCellMar>
            <w:top w:w="0" w:type="dxa"/>
            <w:bottom w:w="0" w:type="dxa"/>
          </w:tblCellMar>
        </w:tblPrEx>
        <w:tc>
          <w:tcPr>
            <w:tcW w:w="0" w:type="auto"/>
          </w:tcPr>
          <w:p w14:paraId="77EC83BE" w14:textId="77777777" w:rsidR="005E7711" w:rsidRDefault="00000000">
            <w:pPr>
              <w:spacing w:line="276" w:lineRule="auto"/>
            </w:pPr>
            <w:r>
              <w:rPr>
                <w:b/>
                <w:bCs/>
                <w:sz w:val="20"/>
              </w:rPr>
              <w:t>Albitar</w:t>
            </w:r>
            <w:r>
              <w:rPr>
                <w:sz w:val="20"/>
              </w:rPr>
              <w:t xml:space="preserve"> ($27,393.48)</w:t>
            </w:r>
          </w:p>
        </w:tc>
        <w:tc>
          <w:tcPr>
            <w:tcW w:w="0" w:type="auto"/>
          </w:tcPr>
          <w:p w14:paraId="47870656" w14:textId="77777777" w:rsidR="005E7711" w:rsidRDefault="00000000">
            <w:pPr>
              <w:spacing w:line="276" w:lineRule="auto"/>
            </w:pPr>
            <w:r>
              <w:rPr>
                <w:sz w:val="20"/>
              </w:rPr>
              <w:t>11/25/2025</w:t>
            </w:r>
          </w:p>
        </w:tc>
        <w:tc>
          <w:tcPr>
            <w:tcW w:w="0" w:type="auto"/>
          </w:tcPr>
          <w:p w14:paraId="220AE3E4" w14:textId="77777777" w:rsidR="005E7711" w:rsidRDefault="00000000">
            <w:pPr>
              <w:spacing w:line="276" w:lineRule="auto"/>
            </w:pPr>
            <w:r>
              <w:rPr>
                <w:strike/>
                <w:sz w:val="20"/>
              </w:rPr>
              <w:t>Feb 23, 2026</w:t>
            </w:r>
          </w:p>
        </w:tc>
        <w:tc>
          <w:tcPr>
            <w:tcW w:w="0" w:type="auto"/>
          </w:tcPr>
          <w:p w14:paraId="16D562B8" w14:textId="77777777" w:rsidR="005E7711" w:rsidRDefault="00000000">
            <w:pPr>
              <w:spacing w:line="276" w:lineRule="auto"/>
            </w:pPr>
            <w:r>
              <w:rPr>
                <w:b/>
                <w:bCs/>
                <w:sz w:val="20"/>
              </w:rPr>
              <w:t>EXPIRED</w:t>
            </w:r>
          </w:p>
        </w:tc>
        <w:tc>
          <w:tcPr>
            <w:tcW w:w="0" w:type="auto"/>
          </w:tcPr>
          <w:p w14:paraId="1338EBDD" w14:textId="77777777" w:rsidR="005E7711" w:rsidRDefault="00000000">
            <w:pPr>
              <w:spacing w:line="276" w:lineRule="auto"/>
            </w:pPr>
            <w:r>
              <w:rPr>
                <w:sz w:val="20"/>
              </w:rPr>
              <w:t>🚨 PIVOT to breach of contract</w:t>
            </w:r>
          </w:p>
        </w:tc>
      </w:tr>
    </w:tbl>
    <w:p w14:paraId="735F8C55" w14:textId="77777777" w:rsidR="00882C13" w:rsidRDefault="00882C13">
      <w:pPr>
        <w:spacing w:line="276" w:lineRule="auto"/>
        <w:rPr>
          <w:b/>
          <w:bCs/>
        </w:rPr>
      </w:pPr>
    </w:p>
    <w:p w14:paraId="38A2EA6B" w14:textId="256D7649" w:rsidR="005E7711" w:rsidRDefault="00000000">
      <w:pPr>
        <w:spacing w:line="276" w:lineRule="auto"/>
      </w:pPr>
      <w:r>
        <w:rPr>
          <w:b/>
          <w:bCs/>
        </w:rPr>
        <w:t>Statute of Limitations (backup claims for ALL cases):</w:t>
      </w:r>
      <w:r>
        <w:t xml:space="preserve"> - Breach of written contract: 4 years (CCP §337) - Breach of oral contract: 2 years (CCP §339) - Quantum meruit: 4 years (CCP §337) - Open book account: 4 years (CCP §337) - Account stated: 4 years (CCP §337)</w:t>
      </w:r>
    </w:p>
    <w:p w14:paraId="5D07EC6D" w14:textId="77777777" w:rsidR="005E7711" w:rsidRDefault="009F50A0">
      <w:pPr>
        <w:spacing w:line="276" w:lineRule="auto"/>
      </w:pPr>
      <w:r>
        <w:rPr>
          <w:noProof/>
        </w:rPr>
      </w:r>
      <w:r>
        <w:pict w14:anchorId="562D804A">
          <v:rect id="Horizontal Line 3"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48C1B95" w14:textId="77777777" w:rsidR="00882C13" w:rsidRDefault="00882C13">
      <w:pPr>
        <w:rPr>
          <w:rFonts w:ascii="Arial" w:eastAsia="Arial" w:hAnsi="Arial" w:cs="Arial"/>
          <w:b/>
          <w:bCs/>
          <w:color w:val="1F4E79"/>
          <w:sz w:val="26"/>
          <w:szCs w:val="26"/>
        </w:rPr>
      </w:pPr>
      <w:bookmarkStart w:id="5" w:name="homeowner-intelligence-profiles"/>
      <w:bookmarkEnd w:id="4"/>
      <w:r>
        <w:br w:type="page"/>
      </w:r>
    </w:p>
    <w:p w14:paraId="1405FE79" w14:textId="61487A63" w:rsidR="005E7711" w:rsidRDefault="00000000" w:rsidP="00882C13">
      <w:pPr>
        <w:pStyle w:val="Heading2"/>
        <w:spacing w:after="120" w:line="360" w:lineRule="auto"/>
      </w:pPr>
      <w:r>
        <w:lastRenderedPageBreak/>
        <w:t>HOMEOWNER INTELLIGENCE PROFILES</w:t>
      </w:r>
    </w:p>
    <w:p w14:paraId="45001883" w14:textId="77777777" w:rsidR="005E7711" w:rsidRDefault="00000000" w:rsidP="00882C13">
      <w:pPr>
        <w:pStyle w:val="Heading3"/>
        <w:spacing w:before="240" w:after="120" w:line="360" w:lineRule="auto"/>
      </w:pPr>
      <w:bookmarkStart w:id="6" w:name="kelly-e.-allen-dana-point-47613.80"/>
      <w:r>
        <w:t>Kelly E. Allen — Dana Point ($47,613.80)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69"/>
        <w:gridCol w:w="3034"/>
        <w:gridCol w:w="5047"/>
      </w:tblGrid>
      <w:tr w:rsidR="005E7711" w14:paraId="0B538E02" w14:textId="77777777">
        <w:tblPrEx>
          <w:tblCellMar>
            <w:top w:w="0" w:type="dxa"/>
            <w:bottom w:w="0" w:type="dxa"/>
          </w:tblCellMar>
        </w:tblPrEx>
        <w:trPr>
          <w:tblHeader/>
        </w:trPr>
        <w:tc>
          <w:tcPr>
            <w:tcW w:w="0" w:type="auto"/>
          </w:tcPr>
          <w:p w14:paraId="2FB9280B" w14:textId="77777777" w:rsidR="005E7711" w:rsidRDefault="00000000" w:rsidP="00882C13">
            <w:pPr>
              <w:spacing w:line="360" w:lineRule="auto"/>
            </w:pPr>
            <w:r>
              <w:rPr>
                <w:b/>
                <w:sz w:val="20"/>
              </w:rPr>
              <w:t>Factor</w:t>
            </w:r>
          </w:p>
        </w:tc>
        <w:tc>
          <w:tcPr>
            <w:tcW w:w="0" w:type="auto"/>
          </w:tcPr>
          <w:p w14:paraId="6D41E84A" w14:textId="77777777" w:rsidR="005E7711" w:rsidRDefault="00000000" w:rsidP="00882C13">
            <w:pPr>
              <w:spacing w:line="360" w:lineRule="auto"/>
            </w:pPr>
            <w:r>
              <w:rPr>
                <w:b/>
                <w:sz w:val="20"/>
              </w:rPr>
              <w:t>Detail</w:t>
            </w:r>
          </w:p>
        </w:tc>
        <w:tc>
          <w:tcPr>
            <w:tcW w:w="0" w:type="auto"/>
          </w:tcPr>
          <w:p w14:paraId="147944DD" w14:textId="77777777" w:rsidR="005E7711" w:rsidRDefault="00000000" w:rsidP="00882C13">
            <w:pPr>
              <w:spacing w:line="360" w:lineRule="auto"/>
            </w:pPr>
            <w:r>
              <w:rPr>
                <w:b/>
                <w:sz w:val="20"/>
              </w:rPr>
              <w:t>Strategic Implication</w:t>
            </w:r>
          </w:p>
        </w:tc>
      </w:tr>
      <w:tr w:rsidR="005E7711" w14:paraId="3552827D" w14:textId="77777777">
        <w:tblPrEx>
          <w:tblCellMar>
            <w:top w:w="0" w:type="dxa"/>
            <w:bottom w:w="0" w:type="dxa"/>
          </w:tblCellMar>
        </w:tblPrEx>
        <w:tc>
          <w:tcPr>
            <w:tcW w:w="0" w:type="auto"/>
          </w:tcPr>
          <w:p w14:paraId="1F7B8D4A" w14:textId="77777777" w:rsidR="005E7711" w:rsidRDefault="00000000" w:rsidP="00882C13">
            <w:pPr>
              <w:spacing w:line="360" w:lineRule="auto"/>
            </w:pPr>
            <w:r>
              <w:rPr>
                <w:sz w:val="20"/>
              </w:rPr>
              <w:t>Property value</w:t>
            </w:r>
          </w:p>
        </w:tc>
        <w:tc>
          <w:tcPr>
            <w:tcW w:w="0" w:type="auto"/>
          </w:tcPr>
          <w:p w14:paraId="61E809F3" w14:textId="77777777" w:rsidR="005E7711" w:rsidRDefault="00000000" w:rsidP="00882C13">
            <w:pPr>
              <w:spacing w:line="360" w:lineRule="auto"/>
            </w:pPr>
            <w:r>
              <w:rPr>
                <w:sz w:val="20"/>
              </w:rPr>
              <w:t>~$2,761,000</w:t>
            </w:r>
          </w:p>
        </w:tc>
        <w:tc>
          <w:tcPr>
            <w:tcW w:w="0" w:type="auto"/>
          </w:tcPr>
          <w:p w14:paraId="1DD2A6B7" w14:textId="77777777" w:rsidR="005E7711" w:rsidRDefault="00000000" w:rsidP="00882C13">
            <w:pPr>
              <w:spacing w:line="360" w:lineRule="auto"/>
            </w:pPr>
            <w:r>
              <w:rPr>
                <w:sz w:val="20"/>
              </w:rPr>
              <w:t>Overwhelming equity coverage; lis pendens devastates</w:t>
            </w:r>
          </w:p>
        </w:tc>
      </w:tr>
      <w:tr w:rsidR="005E7711" w14:paraId="1C2429D3" w14:textId="77777777">
        <w:tblPrEx>
          <w:tblCellMar>
            <w:top w:w="0" w:type="dxa"/>
            <w:bottom w:w="0" w:type="dxa"/>
          </w:tblCellMar>
        </w:tblPrEx>
        <w:tc>
          <w:tcPr>
            <w:tcW w:w="0" w:type="auto"/>
          </w:tcPr>
          <w:p w14:paraId="3964BE3E" w14:textId="77777777" w:rsidR="005E7711" w:rsidRDefault="00000000" w:rsidP="00882C13">
            <w:pPr>
              <w:spacing w:line="360" w:lineRule="auto"/>
            </w:pPr>
            <w:r>
              <w:rPr>
                <w:sz w:val="20"/>
              </w:rPr>
              <w:t>Occupation</w:t>
            </w:r>
          </w:p>
        </w:tc>
        <w:tc>
          <w:tcPr>
            <w:tcW w:w="0" w:type="auto"/>
          </w:tcPr>
          <w:p w14:paraId="68E31947" w14:textId="77777777" w:rsidR="005E7711" w:rsidRDefault="00000000" w:rsidP="00882C13">
            <w:pPr>
              <w:spacing w:line="360" w:lineRule="auto"/>
            </w:pPr>
            <w:r>
              <w:rPr>
                <w:sz w:val="20"/>
              </w:rPr>
              <w:t>CPA, Level Advisors Inc.</w:t>
            </w:r>
          </w:p>
        </w:tc>
        <w:tc>
          <w:tcPr>
            <w:tcW w:w="0" w:type="auto"/>
          </w:tcPr>
          <w:p w14:paraId="6B4DA0F1" w14:textId="77777777" w:rsidR="005E7711" w:rsidRDefault="00000000" w:rsidP="00882C13">
            <w:pPr>
              <w:spacing w:line="360" w:lineRule="auto"/>
            </w:pPr>
            <w:r>
              <w:rPr>
                <w:sz w:val="20"/>
              </w:rPr>
              <w:t>Financially sophisticated; cost-benefit arguments land hard</w:t>
            </w:r>
          </w:p>
        </w:tc>
      </w:tr>
      <w:tr w:rsidR="005E7711" w14:paraId="7F8FE863" w14:textId="77777777">
        <w:tblPrEx>
          <w:tblCellMar>
            <w:top w:w="0" w:type="dxa"/>
            <w:bottom w:w="0" w:type="dxa"/>
          </w:tblCellMar>
        </w:tblPrEx>
        <w:tc>
          <w:tcPr>
            <w:tcW w:w="0" w:type="auto"/>
          </w:tcPr>
          <w:p w14:paraId="32654943" w14:textId="77777777" w:rsidR="005E7711" w:rsidRDefault="00000000" w:rsidP="00882C13">
            <w:pPr>
              <w:spacing w:line="360" w:lineRule="auto"/>
            </w:pPr>
            <w:r>
              <w:rPr>
                <w:sz w:val="20"/>
              </w:rPr>
              <w:t>Prior litigation</w:t>
            </w:r>
          </w:p>
        </w:tc>
        <w:tc>
          <w:tcPr>
            <w:tcW w:w="0" w:type="auto"/>
          </w:tcPr>
          <w:p w14:paraId="72B85F5C" w14:textId="77777777" w:rsidR="005E7711" w:rsidRDefault="00000000" w:rsidP="00882C13">
            <w:pPr>
              <w:spacing w:line="360" w:lineRule="auto"/>
            </w:pPr>
            <w:r>
              <w:rPr>
                <w:sz w:val="20"/>
              </w:rPr>
              <w:t>Allen v. Talley LLP (2018, fraud)</w:t>
            </w:r>
          </w:p>
        </w:tc>
        <w:tc>
          <w:tcPr>
            <w:tcW w:w="0" w:type="auto"/>
          </w:tcPr>
          <w:p w14:paraId="262F4C54" w14:textId="77777777" w:rsidR="005E7711" w:rsidRDefault="00000000" w:rsidP="00882C13">
            <w:pPr>
              <w:spacing w:line="360" w:lineRule="auto"/>
            </w:pPr>
            <w:r>
              <w:rPr>
                <w:sz w:val="20"/>
              </w:rPr>
              <w:t>Litigious; will likely respond through counsel</w:t>
            </w:r>
          </w:p>
        </w:tc>
      </w:tr>
      <w:tr w:rsidR="005E7711" w14:paraId="0D3330E0" w14:textId="77777777">
        <w:tblPrEx>
          <w:tblCellMar>
            <w:top w:w="0" w:type="dxa"/>
            <w:bottom w:w="0" w:type="dxa"/>
          </w:tblCellMar>
        </w:tblPrEx>
        <w:tc>
          <w:tcPr>
            <w:tcW w:w="0" w:type="auto"/>
          </w:tcPr>
          <w:p w14:paraId="4ED30ECE" w14:textId="77777777" w:rsidR="005E7711" w:rsidRDefault="00000000" w:rsidP="00882C13">
            <w:pPr>
              <w:spacing w:line="360" w:lineRule="auto"/>
            </w:pPr>
            <w:r>
              <w:rPr>
                <w:sz w:val="20"/>
              </w:rPr>
              <w:t>Property</w:t>
            </w:r>
          </w:p>
        </w:tc>
        <w:tc>
          <w:tcPr>
            <w:tcW w:w="0" w:type="auto"/>
          </w:tcPr>
          <w:p w14:paraId="11EBE3CF" w14:textId="77777777" w:rsidR="005E7711" w:rsidRDefault="00000000" w:rsidP="00882C13">
            <w:pPr>
              <w:spacing w:line="360" w:lineRule="auto"/>
            </w:pPr>
            <w:r>
              <w:rPr>
                <w:sz w:val="20"/>
              </w:rPr>
              <w:t>5BR/3BA, 3,122 sq ft, ocean views</w:t>
            </w:r>
          </w:p>
        </w:tc>
        <w:tc>
          <w:tcPr>
            <w:tcW w:w="0" w:type="auto"/>
          </w:tcPr>
          <w:p w14:paraId="218F300D" w14:textId="77777777" w:rsidR="005E7711" w:rsidRDefault="00000000" w:rsidP="00882C13">
            <w:pPr>
              <w:spacing w:line="360" w:lineRule="auto"/>
            </w:pPr>
            <w:r>
              <w:rPr>
                <w:sz w:val="20"/>
              </w:rPr>
              <w:t>Premium property; can’t afford title cloud</w:t>
            </w:r>
          </w:p>
        </w:tc>
      </w:tr>
      <w:tr w:rsidR="005E7711" w14:paraId="54865291" w14:textId="77777777">
        <w:tblPrEx>
          <w:tblCellMar>
            <w:top w:w="0" w:type="dxa"/>
            <w:bottom w:w="0" w:type="dxa"/>
          </w:tblCellMar>
        </w:tblPrEx>
        <w:tc>
          <w:tcPr>
            <w:tcW w:w="0" w:type="auto"/>
          </w:tcPr>
          <w:p w14:paraId="7FE6C628" w14:textId="77777777" w:rsidR="005E7711" w:rsidRDefault="00000000" w:rsidP="00882C13">
            <w:pPr>
              <w:spacing w:line="360" w:lineRule="auto"/>
            </w:pPr>
            <w:r>
              <w:rPr>
                <w:sz w:val="20"/>
              </w:rPr>
              <w:t>Lien-to-value</w:t>
            </w:r>
          </w:p>
        </w:tc>
        <w:tc>
          <w:tcPr>
            <w:tcW w:w="0" w:type="auto"/>
          </w:tcPr>
          <w:p w14:paraId="534CE2FE" w14:textId="77777777" w:rsidR="005E7711" w:rsidRDefault="00000000" w:rsidP="00882C13">
            <w:pPr>
              <w:spacing w:line="360" w:lineRule="auto"/>
            </w:pPr>
            <w:r>
              <w:rPr>
                <w:sz w:val="20"/>
              </w:rPr>
              <w:t>1.7%</w:t>
            </w:r>
          </w:p>
        </w:tc>
        <w:tc>
          <w:tcPr>
            <w:tcW w:w="0" w:type="auto"/>
          </w:tcPr>
          <w:p w14:paraId="47AD0ADB" w14:textId="77777777" w:rsidR="005E7711" w:rsidRDefault="00000000" w:rsidP="00882C13">
            <w:pPr>
              <w:spacing w:line="360" w:lineRule="auto"/>
            </w:pPr>
            <w:r>
              <w:rPr>
                <w:sz w:val="20"/>
              </w:rPr>
              <w:t>Irrational to litigate over 1.7% of property value</w:t>
            </w:r>
          </w:p>
        </w:tc>
      </w:tr>
      <w:tr w:rsidR="005E7711" w14:paraId="6437956E" w14:textId="77777777">
        <w:tblPrEx>
          <w:tblCellMar>
            <w:top w:w="0" w:type="dxa"/>
            <w:bottom w:w="0" w:type="dxa"/>
          </w:tblCellMar>
        </w:tblPrEx>
        <w:tc>
          <w:tcPr>
            <w:tcW w:w="0" w:type="auto"/>
          </w:tcPr>
          <w:p w14:paraId="401A6ACE" w14:textId="77777777" w:rsidR="005E7711" w:rsidRDefault="00000000" w:rsidP="00882C13">
            <w:pPr>
              <w:spacing w:line="360" w:lineRule="auto"/>
            </w:pPr>
            <w:r>
              <w:rPr>
                <w:sz w:val="20"/>
              </w:rPr>
              <w:t>Email</w:t>
            </w:r>
          </w:p>
        </w:tc>
        <w:tc>
          <w:tcPr>
            <w:tcW w:w="0" w:type="auto"/>
          </w:tcPr>
          <w:p w14:paraId="50802A6A" w14:textId="77777777" w:rsidR="005E7711" w:rsidRDefault="00000000" w:rsidP="00882C13">
            <w:pPr>
              <w:spacing w:line="360" w:lineRule="auto"/>
            </w:pPr>
            <w:r>
              <w:rPr>
                <w:sz w:val="20"/>
              </w:rPr>
              <w:t>kallen@level.info</w:t>
            </w:r>
          </w:p>
        </w:tc>
        <w:tc>
          <w:tcPr>
            <w:tcW w:w="0" w:type="auto"/>
          </w:tcPr>
          <w:p w14:paraId="5FE80C95" w14:textId="77777777" w:rsidR="005E7711" w:rsidRDefault="00000000" w:rsidP="00882C13">
            <w:pPr>
              <w:spacing w:line="360" w:lineRule="auto"/>
            </w:pPr>
            <w:r>
              <w:rPr>
                <w:sz w:val="20"/>
              </w:rPr>
              <w:t>Professional correspondence route</w:t>
            </w:r>
          </w:p>
        </w:tc>
      </w:tr>
      <w:tr w:rsidR="005E7711" w14:paraId="3B4F71A0" w14:textId="77777777">
        <w:tblPrEx>
          <w:tblCellMar>
            <w:top w:w="0" w:type="dxa"/>
            <w:bottom w:w="0" w:type="dxa"/>
          </w:tblCellMar>
        </w:tblPrEx>
        <w:tc>
          <w:tcPr>
            <w:tcW w:w="0" w:type="auto"/>
          </w:tcPr>
          <w:p w14:paraId="436C8CFB" w14:textId="77777777" w:rsidR="005E7711" w:rsidRDefault="00000000" w:rsidP="00882C13">
            <w:pPr>
              <w:spacing w:line="360" w:lineRule="auto"/>
            </w:pPr>
            <w:r>
              <w:rPr>
                <w:sz w:val="20"/>
              </w:rPr>
              <w:t>Mobile</w:t>
            </w:r>
          </w:p>
        </w:tc>
        <w:tc>
          <w:tcPr>
            <w:tcW w:w="0" w:type="auto"/>
          </w:tcPr>
          <w:p w14:paraId="366941DD" w14:textId="77777777" w:rsidR="005E7711" w:rsidRDefault="00000000" w:rsidP="00882C13">
            <w:pPr>
              <w:spacing w:line="360" w:lineRule="auto"/>
            </w:pPr>
            <w:r>
              <w:rPr>
                <w:sz w:val="20"/>
              </w:rPr>
              <w:t>(9)877-2876 (from invoice)</w:t>
            </w:r>
          </w:p>
        </w:tc>
        <w:tc>
          <w:tcPr>
            <w:tcW w:w="0" w:type="auto"/>
          </w:tcPr>
          <w:p w14:paraId="7F109C77" w14:textId="77777777" w:rsidR="005E7711" w:rsidRDefault="005E7711" w:rsidP="00882C13">
            <w:pPr>
              <w:spacing w:line="360" w:lineRule="auto"/>
            </w:pPr>
          </w:p>
        </w:tc>
      </w:tr>
    </w:tbl>
    <w:p w14:paraId="52B88F89" w14:textId="77777777" w:rsidR="00882C13" w:rsidRDefault="00882C13">
      <w:pPr>
        <w:spacing w:line="276" w:lineRule="auto"/>
        <w:rPr>
          <w:b/>
          <w:bCs/>
        </w:rPr>
      </w:pPr>
    </w:p>
    <w:p w14:paraId="71C6CC48" w14:textId="1D11E630" w:rsidR="005E7711" w:rsidRDefault="00000000">
      <w:pPr>
        <w:spacing w:line="276" w:lineRule="auto"/>
      </w:pPr>
      <w:r>
        <w:rPr>
          <w:b/>
          <w:bCs/>
        </w:rPr>
        <w:t>Psychological Profile:</w:t>
      </w:r>
      <w:r>
        <w:t xml:space="preserve"> Allen is a numbers person. The cost-benefit table in the demand letter is designed specifically for his analytical mind. He will calculate the total exposure and recognize that settlement is the rational choice. However, his litigation history suggests he may initially resist and retain counsel before ultimately settling.</w:t>
      </w:r>
    </w:p>
    <w:p w14:paraId="51258AD5" w14:textId="77777777" w:rsidR="00882C13" w:rsidRDefault="00882C13">
      <w:pPr>
        <w:spacing w:line="276" w:lineRule="auto"/>
        <w:rPr>
          <w:b/>
          <w:bCs/>
        </w:rPr>
      </w:pPr>
    </w:p>
    <w:p w14:paraId="7297D918" w14:textId="0D675B48" w:rsidR="005E7711" w:rsidRDefault="00000000">
      <w:pPr>
        <w:spacing w:line="276" w:lineRule="auto"/>
      </w:pPr>
      <w:r>
        <w:rPr>
          <w:b/>
          <w:bCs/>
        </w:rPr>
        <w:t>Predicted Response:</w:t>
      </w:r>
      <w:r>
        <w:t xml:space="preserve"> 60% probability of settlement within 30 days of demand letter; 85% within 30 days of complaint filing with lis pendens.</w:t>
      </w:r>
    </w:p>
    <w:p w14:paraId="4801F33D" w14:textId="77777777" w:rsidR="00882C13" w:rsidRDefault="00882C13">
      <w:pPr>
        <w:rPr>
          <w:color w:val="1F4D78"/>
        </w:rPr>
      </w:pPr>
      <w:bookmarkStart w:id="7" w:name="Xb630c43bf23ee2105adbea89884888db87002c6"/>
      <w:bookmarkEnd w:id="6"/>
      <w:r>
        <w:br w:type="page"/>
      </w:r>
    </w:p>
    <w:p w14:paraId="46705FFC" w14:textId="7EF99625" w:rsidR="005E7711" w:rsidRDefault="00000000">
      <w:pPr>
        <w:pStyle w:val="Heading3"/>
        <w:spacing w:before="240" w:after="120" w:line="276" w:lineRule="auto"/>
      </w:pPr>
      <w:r>
        <w:lastRenderedPageBreak/>
        <w:t>Nicole &amp; Ed Maldonado — Laguna Hills ($23,604.71)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544"/>
        <w:gridCol w:w="2921"/>
        <w:gridCol w:w="4885"/>
      </w:tblGrid>
      <w:tr w:rsidR="005E7711" w14:paraId="6447D5F0" w14:textId="77777777">
        <w:tblPrEx>
          <w:tblCellMar>
            <w:top w:w="0" w:type="dxa"/>
            <w:bottom w:w="0" w:type="dxa"/>
          </w:tblCellMar>
        </w:tblPrEx>
        <w:trPr>
          <w:tblHeader/>
        </w:trPr>
        <w:tc>
          <w:tcPr>
            <w:tcW w:w="0" w:type="auto"/>
          </w:tcPr>
          <w:p w14:paraId="601F2089" w14:textId="77777777" w:rsidR="005E7711" w:rsidRDefault="00000000" w:rsidP="00882C13">
            <w:pPr>
              <w:spacing w:line="360" w:lineRule="auto"/>
            </w:pPr>
            <w:r>
              <w:rPr>
                <w:b/>
                <w:sz w:val="20"/>
              </w:rPr>
              <w:t>Factor</w:t>
            </w:r>
          </w:p>
        </w:tc>
        <w:tc>
          <w:tcPr>
            <w:tcW w:w="0" w:type="auto"/>
          </w:tcPr>
          <w:p w14:paraId="25300761" w14:textId="77777777" w:rsidR="005E7711" w:rsidRDefault="00000000" w:rsidP="00882C13">
            <w:pPr>
              <w:spacing w:line="360" w:lineRule="auto"/>
            </w:pPr>
            <w:r>
              <w:rPr>
                <w:b/>
                <w:sz w:val="20"/>
              </w:rPr>
              <w:t>Detail</w:t>
            </w:r>
          </w:p>
        </w:tc>
        <w:tc>
          <w:tcPr>
            <w:tcW w:w="0" w:type="auto"/>
          </w:tcPr>
          <w:p w14:paraId="3E97E563" w14:textId="77777777" w:rsidR="005E7711" w:rsidRDefault="00000000" w:rsidP="00882C13">
            <w:pPr>
              <w:spacing w:line="360" w:lineRule="auto"/>
            </w:pPr>
            <w:r>
              <w:rPr>
                <w:b/>
                <w:sz w:val="20"/>
              </w:rPr>
              <w:t>Strategic Implication</w:t>
            </w:r>
          </w:p>
        </w:tc>
      </w:tr>
      <w:tr w:rsidR="005E7711" w14:paraId="7A1BBC72" w14:textId="77777777">
        <w:tblPrEx>
          <w:tblCellMar>
            <w:top w:w="0" w:type="dxa"/>
            <w:bottom w:w="0" w:type="dxa"/>
          </w:tblCellMar>
        </w:tblPrEx>
        <w:tc>
          <w:tcPr>
            <w:tcW w:w="0" w:type="auto"/>
          </w:tcPr>
          <w:p w14:paraId="32E74343" w14:textId="77777777" w:rsidR="005E7711" w:rsidRDefault="00000000" w:rsidP="00882C13">
            <w:pPr>
              <w:spacing w:line="360" w:lineRule="auto"/>
            </w:pPr>
            <w:r>
              <w:rPr>
                <w:sz w:val="20"/>
              </w:rPr>
              <w:t>Property value</w:t>
            </w:r>
          </w:p>
        </w:tc>
        <w:tc>
          <w:tcPr>
            <w:tcW w:w="0" w:type="auto"/>
          </w:tcPr>
          <w:p w14:paraId="6D0C2A78" w14:textId="77777777" w:rsidR="005E7711" w:rsidRDefault="00000000" w:rsidP="00882C13">
            <w:pPr>
              <w:spacing w:line="360" w:lineRule="auto"/>
            </w:pPr>
            <w:r>
              <w:rPr>
                <w:sz w:val="20"/>
              </w:rPr>
              <w:t>~$1,729,100</w:t>
            </w:r>
          </w:p>
        </w:tc>
        <w:tc>
          <w:tcPr>
            <w:tcW w:w="0" w:type="auto"/>
          </w:tcPr>
          <w:p w14:paraId="06C6223A" w14:textId="77777777" w:rsidR="005E7711" w:rsidRDefault="00000000" w:rsidP="00882C13">
            <w:pPr>
              <w:spacing w:line="360" w:lineRule="auto"/>
            </w:pPr>
            <w:r>
              <w:rPr>
                <w:sz w:val="20"/>
              </w:rPr>
              <w:t>Strong equity; lis pendens effective</w:t>
            </w:r>
          </w:p>
        </w:tc>
      </w:tr>
      <w:tr w:rsidR="005E7711" w14:paraId="788DA4A9" w14:textId="77777777">
        <w:tblPrEx>
          <w:tblCellMar>
            <w:top w:w="0" w:type="dxa"/>
            <w:bottom w:w="0" w:type="dxa"/>
          </w:tblCellMar>
        </w:tblPrEx>
        <w:tc>
          <w:tcPr>
            <w:tcW w:w="0" w:type="auto"/>
          </w:tcPr>
          <w:p w14:paraId="15195628" w14:textId="77777777" w:rsidR="005E7711" w:rsidRDefault="00000000" w:rsidP="00882C13">
            <w:pPr>
              <w:spacing w:line="360" w:lineRule="auto"/>
            </w:pPr>
            <w:r>
              <w:rPr>
                <w:sz w:val="20"/>
              </w:rPr>
              <w:t>Nicole’s employer</w:t>
            </w:r>
          </w:p>
        </w:tc>
        <w:tc>
          <w:tcPr>
            <w:tcW w:w="0" w:type="auto"/>
          </w:tcPr>
          <w:p w14:paraId="080AEFDC" w14:textId="77777777" w:rsidR="005E7711" w:rsidRDefault="00000000" w:rsidP="00882C13">
            <w:pPr>
              <w:spacing w:line="360" w:lineRule="auto"/>
            </w:pPr>
            <w:r>
              <w:rPr>
                <w:sz w:val="20"/>
              </w:rPr>
              <w:t>Pro Reps West (foodservice rep firm)</w:t>
            </w:r>
          </w:p>
        </w:tc>
        <w:tc>
          <w:tcPr>
            <w:tcW w:w="0" w:type="auto"/>
          </w:tcPr>
          <w:p w14:paraId="26A08EA9" w14:textId="77777777" w:rsidR="005E7711" w:rsidRDefault="00000000" w:rsidP="00882C13">
            <w:pPr>
              <w:spacing w:line="360" w:lineRule="auto"/>
            </w:pPr>
            <w:r>
              <w:rPr>
                <w:sz w:val="20"/>
              </w:rPr>
              <w:t>Steady income; wage garnishment viable</w:t>
            </w:r>
          </w:p>
        </w:tc>
      </w:tr>
      <w:tr w:rsidR="005E7711" w14:paraId="2AC97801" w14:textId="77777777">
        <w:tblPrEx>
          <w:tblCellMar>
            <w:top w:w="0" w:type="dxa"/>
            <w:bottom w:w="0" w:type="dxa"/>
          </w:tblCellMar>
        </w:tblPrEx>
        <w:tc>
          <w:tcPr>
            <w:tcW w:w="0" w:type="auto"/>
          </w:tcPr>
          <w:p w14:paraId="6CF2DB3B" w14:textId="77777777" w:rsidR="005E7711" w:rsidRDefault="00000000" w:rsidP="00882C13">
            <w:pPr>
              <w:spacing w:line="360" w:lineRule="auto"/>
            </w:pPr>
            <w:r>
              <w:rPr>
                <w:sz w:val="20"/>
              </w:rPr>
              <w:t>Ed’s background</w:t>
            </w:r>
          </w:p>
        </w:tc>
        <w:tc>
          <w:tcPr>
            <w:tcW w:w="0" w:type="auto"/>
          </w:tcPr>
          <w:p w14:paraId="3BD15F98" w14:textId="77777777" w:rsidR="005E7711" w:rsidRDefault="00000000" w:rsidP="00882C13">
            <w:pPr>
              <w:spacing w:line="360" w:lineRule="auto"/>
            </w:pPr>
            <w:r>
              <w:rPr>
                <w:sz w:val="20"/>
              </w:rPr>
              <w:t>Max Muscle franchisee (prior)</w:t>
            </w:r>
          </w:p>
        </w:tc>
        <w:tc>
          <w:tcPr>
            <w:tcW w:w="0" w:type="auto"/>
          </w:tcPr>
          <w:p w14:paraId="6A4D191E" w14:textId="77777777" w:rsidR="005E7711" w:rsidRDefault="00000000" w:rsidP="00882C13">
            <w:pPr>
              <w:spacing w:line="360" w:lineRule="auto"/>
            </w:pPr>
            <w:r>
              <w:rPr>
                <w:sz w:val="20"/>
              </w:rPr>
              <w:t>Current employment unclear; may have financial stress</w:t>
            </w:r>
          </w:p>
        </w:tc>
      </w:tr>
      <w:tr w:rsidR="005E7711" w14:paraId="7421328C" w14:textId="77777777">
        <w:tblPrEx>
          <w:tblCellMar>
            <w:top w:w="0" w:type="dxa"/>
            <w:bottom w:w="0" w:type="dxa"/>
          </w:tblCellMar>
        </w:tblPrEx>
        <w:tc>
          <w:tcPr>
            <w:tcW w:w="0" w:type="auto"/>
          </w:tcPr>
          <w:p w14:paraId="0E0D8B9E" w14:textId="77777777" w:rsidR="005E7711" w:rsidRDefault="00000000" w:rsidP="00882C13">
            <w:pPr>
              <w:spacing w:line="360" w:lineRule="auto"/>
            </w:pPr>
            <w:r>
              <w:rPr>
                <w:sz w:val="20"/>
              </w:rPr>
              <w:t>Property owner</w:t>
            </w:r>
          </w:p>
        </w:tc>
        <w:tc>
          <w:tcPr>
            <w:tcW w:w="0" w:type="auto"/>
          </w:tcPr>
          <w:p w14:paraId="38B1EA4A" w14:textId="77777777" w:rsidR="005E7711" w:rsidRDefault="00000000" w:rsidP="00882C13">
            <w:pPr>
              <w:spacing w:line="360" w:lineRule="auto"/>
            </w:pPr>
            <w:r>
              <w:rPr>
                <w:sz w:val="20"/>
              </w:rPr>
              <w:t>Leo Edmond “Ed” Maldonado (title)</w:t>
            </w:r>
          </w:p>
        </w:tc>
        <w:tc>
          <w:tcPr>
            <w:tcW w:w="0" w:type="auto"/>
          </w:tcPr>
          <w:p w14:paraId="1C75F413" w14:textId="77777777" w:rsidR="005E7711" w:rsidRDefault="00000000" w:rsidP="00882C13">
            <w:pPr>
              <w:spacing w:line="360" w:lineRule="auto"/>
            </w:pPr>
            <w:r>
              <w:rPr>
                <w:sz w:val="20"/>
              </w:rPr>
              <w:t>Titled in Ed’s name</w:t>
            </w:r>
          </w:p>
        </w:tc>
      </w:tr>
      <w:tr w:rsidR="005E7711" w14:paraId="4D02A47B" w14:textId="77777777">
        <w:tblPrEx>
          <w:tblCellMar>
            <w:top w:w="0" w:type="dxa"/>
            <w:bottom w:w="0" w:type="dxa"/>
          </w:tblCellMar>
        </w:tblPrEx>
        <w:tc>
          <w:tcPr>
            <w:tcW w:w="0" w:type="auto"/>
          </w:tcPr>
          <w:p w14:paraId="389D2729" w14:textId="77777777" w:rsidR="005E7711" w:rsidRDefault="00000000" w:rsidP="00882C13">
            <w:pPr>
              <w:spacing w:line="360" w:lineRule="auto"/>
            </w:pPr>
            <w:r>
              <w:rPr>
                <w:sz w:val="20"/>
              </w:rPr>
              <w:t>Hopkins connection</w:t>
            </w:r>
          </w:p>
        </w:tc>
        <w:tc>
          <w:tcPr>
            <w:tcW w:w="0" w:type="auto"/>
          </w:tcPr>
          <w:p w14:paraId="7FF424EF" w14:textId="77777777" w:rsidR="005E7711" w:rsidRDefault="00000000" w:rsidP="00882C13">
            <w:pPr>
              <w:spacing w:line="360" w:lineRule="auto"/>
            </w:pPr>
            <w:r>
              <w:rPr>
                <w:sz w:val="20"/>
              </w:rPr>
              <w:t>Steven W Hopkins paid $38,418.67</w:t>
            </w:r>
          </w:p>
        </w:tc>
        <w:tc>
          <w:tcPr>
            <w:tcW w:w="0" w:type="auto"/>
          </w:tcPr>
          <w:p w14:paraId="5439EB3F" w14:textId="77777777" w:rsidR="005E7711" w:rsidRDefault="00000000" w:rsidP="00882C13">
            <w:pPr>
              <w:spacing w:line="360" w:lineRule="auto"/>
            </w:pPr>
            <w:r>
              <w:rPr>
                <w:sz w:val="20"/>
              </w:rPr>
              <w:t>Family financial support; Hopkins may be additional pressure point</w:t>
            </w:r>
          </w:p>
        </w:tc>
      </w:tr>
      <w:tr w:rsidR="005E7711" w14:paraId="4612B197" w14:textId="77777777">
        <w:tblPrEx>
          <w:tblCellMar>
            <w:top w:w="0" w:type="dxa"/>
            <w:bottom w:w="0" w:type="dxa"/>
          </w:tblCellMar>
        </w:tblPrEx>
        <w:tc>
          <w:tcPr>
            <w:tcW w:w="0" w:type="auto"/>
          </w:tcPr>
          <w:p w14:paraId="796CDF4B" w14:textId="77777777" w:rsidR="005E7711" w:rsidRDefault="00000000" w:rsidP="00882C13">
            <w:pPr>
              <w:spacing w:line="360" w:lineRule="auto"/>
            </w:pPr>
            <w:r>
              <w:rPr>
                <w:sz w:val="20"/>
              </w:rPr>
              <w:t>Payment trajectory</w:t>
            </w:r>
          </w:p>
        </w:tc>
        <w:tc>
          <w:tcPr>
            <w:tcW w:w="0" w:type="auto"/>
          </w:tcPr>
          <w:p w14:paraId="60BF2D91" w14:textId="77777777" w:rsidR="005E7711" w:rsidRDefault="00000000" w:rsidP="00882C13">
            <w:pPr>
              <w:spacing w:line="360" w:lineRule="auto"/>
            </w:pPr>
            <w:r>
              <w:rPr>
                <w:sz w:val="20"/>
              </w:rPr>
              <w:t>$25K → $13.4K → $12K → $2.5K</w:t>
            </w:r>
          </w:p>
        </w:tc>
        <w:tc>
          <w:tcPr>
            <w:tcW w:w="0" w:type="auto"/>
          </w:tcPr>
          <w:p w14:paraId="2143EE1E" w14:textId="77777777" w:rsidR="005E7711" w:rsidRDefault="00000000" w:rsidP="00882C13">
            <w:pPr>
              <w:spacing w:line="360" w:lineRule="auto"/>
            </w:pPr>
            <w:r>
              <w:rPr>
                <w:sz w:val="20"/>
              </w:rPr>
              <w:t>Declining; suggests increasing financial strain</w:t>
            </w:r>
          </w:p>
        </w:tc>
      </w:tr>
      <w:tr w:rsidR="005E7711" w14:paraId="4295DF76" w14:textId="77777777">
        <w:tblPrEx>
          <w:tblCellMar>
            <w:top w:w="0" w:type="dxa"/>
            <w:bottom w:w="0" w:type="dxa"/>
          </w:tblCellMar>
        </w:tblPrEx>
        <w:tc>
          <w:tcPr>
            <w:tcW w:w="0" w:type="auto"/>
          </w:tcPr>
          <w:p w14:paraId="5633CCA4" w14:textId="77777777" w:rsidR="005E7711" w:rsidRDefault="00000000" w:rsidP="00882C13">
            <w:pPr>
              <w:spacing w:line="360" w:lineRule="auto"/>
            </w:pPr>
            <w:r>
              <w:rPr>
                <w:sz w:val="20"/>
              </w:rPr>
              <w:t>Email</w:t>
            </w:r>
          </w:p>
        </w:tc>
        <w:tc>
          <w:tcPr>
            <w:tcW w:w="0" w:type="auto"/>
          </w:tcPr>
          <w:p w14:paraId="1C3E80CE" w14:textId="77777777" w:rsidR="005E7711" w:rsidRDefault="00000000" w:rsidP="00882C13">
            <w:pPr>
              <w:spacing w:line="360" w:lineRule="auto"/>
            </w:pPr>
            <w:r>
              <w:rPr>
                <w:sz w:val="20"/>
              </w:rPr>
              <w:t>nmaldonado@proreps.com</w:t>
            </w:r>
          </w:p>
        </w:tc>
        <w:tc>
          <w:tcPr>
            <w:tcW w:w="0" w:type="auto"/>
          </w:tcPr>
          <w:p w14:paraId="24E00E6B" w14:textId="77777777" w:rsidR="005E7711" w:rsidRDefault="00000000" w:rsidP="00882C13">
            <w:pPr>
              <w:spacing w:line="360" w:lineRule="auto"/>
            </w:pPr>
            <w:r>
              <w:rPr>
                <w:sz w:val="20"/>
              </w:rPr>
              <w:t>Professional email</w:t>
            </w:r>
          </w:p>
        </w:tc>
      </w:tr>
      <w:tr w:rsidR="005E7711" w14:paraId="1BDA11EF" w14:textId="77777777">
        <w:tblPrEx>
          <w:tblCellMar>
            <w:top w:w="0" w:type="dxa"/>
            <w:bottom w:w="0" w:type="dxa"/>
          </w:tblCellMar>
        </w:tblPrEx>
        <w:tc>
          <w:tcPr>
            <w:tcW w:w="0" w:type="auto"/>
          </w:tcPr>
          <w:p w14:paraId="0AAA7B60" w14:textId="77777777" w:rsidR="005E7711" w:rsidRDefault="00000000" w:rsidP="00882C13">
            <w:pPr>
              <w:spacing w:line="360" w:lineRule="auto"/>
            </w:pPr>
            <w:r>
              <w:rPr>
                <w:sz w:val="20"/>
              </w:rPr>
              <w:t>Phone</w:t>
            </w:r>
          </w:p>
        </w:tc>
        <w:tc>
          <w:tcPr>
            <w:tcW w:w="0" w:type="auto"/>
          </w:tcPr>
          <w:p w14:paraId="494BCC9E" w14:textId="77777777" w:rsidR="005E7711" w:rsidRDefault="00000000" w:rsidP="00882C13">
            <w:pPr>
              <w:spacing w:line="360" w:lineRule="auto"/>
            </w:pPr>
            <w:r>
              <w:rPr>
                <w:sz w:val="20"/>
              </w:rPr>
              <w:t>(949) 600-3970</w:t>
            </w:r>
          </w:p>
        </w:tc>
        <w:tc>
          <w:tcPr>
            <w:tcW w:w="0" w:type="auto"/>
          </w:tcPr>
          <w:p w14:paraId="7BF5B2D2" w14:textId="77777777" w:rsidR="005E7711" w:rsidRDefault="005E7711" w:rsidP="00882C13">
            <w:pPr>
              <w:spacing w:line="360" w:lineRule="auto"/>
            </w:pPr>
          </w:p>
        </w:tc>
      </w:tr>
    </w:tbl>
    <w:p w14:paraId="15AD566A" w14:textId="77777777" w:rsidR="00882C13" w:rsidRDefault="00882C13">
      <w:pPr>
        <w:spacing w:line="276" w:lineRule="auto"/>
        <w:rPr>
          <w:b/>
          <w:bCs/>
        </w:rPr>
      </w:pPr>
    </w:p>
    <w:p w14:paraId="17EECA07" w14:textId="2DF7C780" w:rsidR="005E7711" w:rsidRDefault="00000000">
      <w:pPr>
        <w:spacing w:line="276" w:lineRule="auto"/>
      </w:pPr>
      <w:r>
        <w:rPr>
          <w:b/>
          <w:bCs/>
        </w:rPr>
        <w:t>Psychological Profile:</w:t>
      </w:r>
      <w:r>
        <w:t xml:space="preserve"> The declining payment pattern suggests the Maldonados are experiencing financial pressure but are not entirely unable to pay (the $2,500 progress payment in February 2026 demonstrates continued acknowledgment of the debt). The Hopkins involvement suggests family financial backing that may be available for settlement.</w:t>
      </w:r>
    </w:p>
    <w:p w14:paraId="5BA22CB3" w14:textId="77777777" w:rsidR="00882C13" w:rsidRDefault="00882C13">
      <w:pPr>
        <w:spacing w:line="276" w:lineRule="auto"/>
        <w:rPr>
          <w:b/>
          <w:bCs/>
        </w:rPr>
      </w:pPr>
    </w:p>
    <w:p w14:paraId="3EC93DF8" w14:textId="35D8DCFA" w:rsidR="005E7711" w:rsidRDefault="00000000">
      <w:pPr>
        <w:spacing w:line="276" w:lineRule="auto"/>
      </w:pPr>
      <w:r>
        <w:rPr>
          <w:b/>
          <w:bCs/>
        </w:rPr>
        <w:t>Predicted Response:</w:t>
      </w:r>
      <w:r>
        <w:t xml:space="preserve"> 50% probability of settlement within 30 days of demand; 75% within 30 days of complaint with lis pendens. Payment plan request is likely.</w:t>
      </w:r>
    </w:p>
    <w:p w14:paraId="5D7FD7DA" w14:textId="77777777" w:rsidR="00882C13" w:rsidRDefault="00882C13">
      <w:pPr>
        <w:rPr>
          <w:color w:val="1F4D78"/>
        </w:rPr>
      </w:pPr>
      <w:bookmarkStart w:id="8" w:name="planinka-albitar-laguna-niguel-27393.48"/>
      <w:bookmarkEnd w:id="7"/>
      <w:r>
        <w:br w:type="page"/>
      </w:r>
    </w:p>
    <w:p w14:paraId="495B1B40" w14:textId="7799AC9C" w:rsidR="005E7711" w:rsidRDefault="00000000" w:rsidP="00882C13">
      <w:pPr>
        <w:pStyle w:val="Heading3"/>
        <w:spacing w:before="240" w:after="120" w:line="360" w:lineRule="auto"/>
      </w:pPr>
      <w:r>
        <w:lastRenderedPageBreak/>
        <w:t>Planinka Albitar — Laguna Niguel ($27,393.48)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165"/>
        <w:gridCol w:w="3375"/>
        <w:gridCol w:w="4810"/>
      </w:tblGrid>
      <w:tr w:rsidR="005E7711" w14:paraId="13F19BBD" w14:textId="77777777">
        <w:tblPrEx>
          <w:tblCellMar>
            <w:top w:w="0" w:type="dxa"/>
            <w:bottom w:w="0" w:type="dxa"/>
          </w:tblCellMar>
        </w:tblPrEx>
        <w:trPr>
          <w:tblHeader/>
        </w:trPr>
        <w:tc>
          <w:tcPr>
            <w:tcW w:w="0" w:type="auto"/>
          </w:tcPr>
          <w:p w14:paraId="47313D04" w14:textId="77777777" w:rsidR="005E7711" w:rsidRDefault="00000000" w:rsidP="00882C13">
            <w:pPr>
              <w:spacing w:line="360" w:lineRule="auto"/>
            </w:pPr>
            <w:r>
              <w:rPr>
                <w:b/>
                <w:sz w:val="20"/>
              </w:rPr>
              <w:t>Factor</w:t>
            </w:r>
          </w:p>
        </w:tc>
        <w:tc>
          <w:tcPr>
            <w:tcW w:w="0" w:type="auto"/>
          </w:tcPr>
          <w:p w14:paraId="46FEA954" w14:textId="77777777" w:rsidR="005E7711" w:rsidRDefault="00000000" w:rsidP="00882C13">
            <w:pPr>
              <w:spacing w:line="360" w:lineRule="auto"/>
            </w:pPr>
            <w:r>
              <w:rPr>
                <w:b/>
                <w:sz w:val="20"/>
              </w:rPr>
              <w:t>Detail</w:t>
            </w:r>
          </w:p>
        </w:tc>
        <w:tc>
          <w:tcPr>
            <w:tcW w:w="0" w:type="auto"/>
          </w:tcPr>
          <w:p w14:paraId="32B2E46B" w14:textId="77777777" w:rsidR="005E7711" w:rsidRDefault="00000000" w:rsidP="00882C13">
            <w:pPr>
              <w:spacing w:line="360" w:lineRule="auto"/>
            </w:pPr>
            <w:r>
              <w:rPr>
                <w:b/>
                <w:sz w:val="20"/>
              </w:rPr>
              <w:t>Strategic Implication</w:t>
            </w:r>
          </w:p>
        </w:tc>
      </w:tr>
      <w:tr w:rsidR="005E7711" w14:paraId="18BED673" w14:textId="77777777">
        <w:tblPrEx>
          <w:tblCellMar>
            <w:top w:w="0" w:type="dxa"/>
            <w:bottom w:w="0" w:type="dxa"/>
          </w:tblCellMar>
        </w:tblPrEx>
        <w:tc>
          <w:tcPr>
            <w:tcW w:w="0" w:type="auto"/>
          </w:tcPr>
          <w:p w14:paraId="36F06459" w14:textId="77777777" w:rsidR="005E7711" w:rsidRDefault="00000000" w:rsidP="00882C13">
            <w:pPr>
              <w:spacing w:line="360" w:lineRule="auto"/>
            </w:pPr>
            <w:r>
              <w:rPr>
                <w:sz w:val="20"/>
              </w:rPr>
              <w:t>Property value</w:t>
            </w:r>
          </w:p>
        </w:tc>
        <w:tc>
          <w:tcPr>
            <w:tcW w:w="0" w:type="auto"/>
          </w:tcPr>
          <w:p w14:paraId="3F467722" w14:textId="77777777" w:rsidR="005E7711" w:rsidRDefault="00000000" w:rsidP="00882C13">
            <w:pPr>
              <w:spacing w:line="360" w:lineRule="auto"/>
            </w:pPr>
            <w:r>
              <w:rPr>
                <w:sz w:val="20"/>
              </w:rPr>
              <w:t>~$650,000-$750,000</w:t>
            </w:r>
          </w:p>
        </w:tc>
        <w:tc>
          <w:tcPr>
            <w:tcW w:w="0" w:type="auto"/>
          </w:tcPr>
          <w:p w14:paraId="0D55342A" w14:textId="77777777" w:rsidR="005E7711" w:rsidRDefault="00000000" w:rsidP="00882C13">
            <w:pPr>
              <w:spacing w:line="360" w:lineRule="auto"/>
            </w:pPr>
            <w:r>
              <w:rPr>
                <w:sz w:val="20"/>
              </w:rPr>
              <w:t>Condo; adequate equity for judgment lien</w:t>
            </w:r>
          </w:p>
        </w:tc>
      </w:tr>
      <w:tr w:rsidR="005E7711" w14:paraId="37DDF58A" w14:textId="77777777">
        <w:tblPrEx>
          <w:tblCellMar>
            <w:top w:w="0" w:type="dxa"/>
            <w:bottom w:w="0" w:type="dxa"/>
          </w:tblCellMar>
        </w:tblPrEx>
        <w:tc>
          <w:tcPr>
            <w:tcW w:w="0" w:type="auto"/>
          </w:tcPr>
          <w:p w14:paraId="6C35AD2D" w14:textId="77777777" w:rsidR="005E7711" w:rsidRDefault="00000000" w:rsidP="00882C13">
            <w:pPr>
              <w:spacing w:line="360" w:lineRule="auto"/>
            </w:pPr>
            <w:r>
              <w:rPr>
                <w:sz w:val="20"/>
              </w:rPr>
              <w:t>Occupation</w:t>
            </w:r>
          </w:p>
        </w:tc>
        <w:tc>
          <w:tcPr>
            <w:tcW w:w="0" w:type="auto"/>
          </w:tcPr>
          <w:p w14:paraId="6241886A" w14:textId="77777777" w:rsidR="005E7711" w:rsidRDefault="00000000" w:rsidP="00882C13">
            <w:pPr>
              <w:spacing w:line="360" w:lineRule="auto"/>
            </w:pPr>
            <w:r>
              <w:rPr>
                <w:sz w:val="20"/>
              </w:rPr>
              <w:t>AP Spanish Lit teacher, Newport Harbor HS</w:t>
            </w:r>
          </w:p>
        </w:tc>
        <w:tc>
          <w:tcPr>
            <w:tcW w:w="0" w:type="auto"/>
          </w:tcPr>
          <w:p w14:paraId="071B2819" w14:textId="77777777" w:rsidR="005E7711" w:rsidRDefault="00000000" w:rsidP="00882C13">
            <w:pPr>
              <w:spacing w:line="360" w:lineRule="auto"/>
            </w:pPr>
            <w:r>
              <w:rPr>
                <w:sz w:val="20"/>
              </w:rPr>
              <w:t>Public employee; salary public record; wage garnishment reliable</w:t>
            </w:r>
          </w:p>
        </w:tc>
      </w:tr>
      <w:tr w:rsidR="005E7711" w14:paraId="51A508CC" w14:textId="77777777">
        <w:tblPrEx>
          <w:tblCellMar>
            <w:top w:w="0" w:type="dxa"/>
            <w:bottom w:w="0" w:type="dxa"/>
          </w:tblCellMar>
        </w:tblPrEx>
        <w:tc>
          <w:tcPr>
            <w:tcW w:w="0" w:type="auto"/>
          </w:tcPr>
          <w:p w14:paraId="59217A49" w14:textId="77777777" w:rsidR="005E7711" w:rsidRDefault="00000000" w:rsidP="00882C13">
            <w:pPr>
              <w:spacing w:line="360" w:lineRule="auto"/>
            </w:pPr>
            <w:r>
              <w:rPr>
                <w:sz w:val="20"/>
              </w:rPr>
              <w:t>Employer</w:t>
            </w:r>
          </w:p>
        </w:tc>
        <w:tc>
          <w:tcPr>
            <w:tcW w:w="0" w:type="auto"/>
          </w:tcPr>
          <w:p w14:paraId="745D2379" w14:textId="77777777" w:rsidR="005E7711" w:rsidRDefault="00000000" w:rsidP="00882C13">
            <w:pPr>
              <w:spacing w:line="360" w:lineRule="auto"/>
            </w:pPr>
            <w:r>
              <w:rPr>
                <w:sz w:val="20"/>
              </w:rPr>
              <w:t>Newport-Mesa USD</w:t>
            </w:r>
          </w:p>
        </w:tc>
        <w:tc>
          <w:tcPr>
            <w:tcW w:w="0" w:type="auto"/>
          </w:tcPr>
          <w:p w14:paraId="3426DACF" w14:textId="77777777" w:rsidR="005E7711" w:rsidRDefault="00000000" w:rsidP="00882C13">
            <w:pPr>
              <w:spacing w:line="360" w:lineRule="auto"/>
            </w:pPr>
            <w:r>
              <w:rPr>
                <w:sz w:val="20"/>
              </w:rPr>
              <w:t>Government employer processes garnishment orders efficiently</w:t>
            </w:r>
          </w:p>
        </w:tc>
      </w:tr>
      <w:tr w:rsidR="005E7711" w14:paraId="6F15B345" w14:textId="77777777">
        <w:tblPrEx>
          <w:tblCellMar>
            <w:top w:w="0" w:type="dxa"/>
            <w:bottom w:w="0" w:type="dxa"/>
          </w:tblCellMar>
        </w:tblPrEx>
        <w:tc>
          <w:tcPr>
            <w:tcW w:w="0" w:type="auto"/>
          </w:tcPr>
          <w:p w14:paraId="434F4C88" w14:textId="77777777" w:rsidR="005E7711" w:rsidRDefault="00000000" w:rsidP="00882C13">
            <w:pPr>
              <w:spacing w:line="360" w:lineRule="auto"/>
            </w:pPr>
            <w:r>
              <w:rPr>
                <w:sz w:val="20"/>
              </w:rPr>
              <w:t>Education</w:t>
            </w:r>
          </w:p>
        </w:tc>
        <w:tc>
          <w:tcPr>
            <w:tcW w:w="0" w:type="auto"/>
          </w:tcPr>
          <w:p w14:paraId="5437CFC0" w14:textId="77777777" w:rsidR="005E7711" w:rsidRDefault="00000000" w:rsidP="00882C13">
            <w:pPr>
              <w:spacing w:line="360" w:lineRule="auto"/>
            </w:pPr>
            <w:r>
              <w:rPr>
                <w:sz w:val="20"/>
              </w:rPr>
              <w:t>M.D. (Universitat de Barcelona)</w:t>
            </w:r>
          </w:p>
        </w:tc>
        <w:tc>
          <w:tcPr>
            <w:tcW w:w="0" w:type="auto"/>
          </w:tcPr>
          <w:p w14:paraId="7C29EA7D" w14:textId="77777777" w:rsidR="005E7711" w:rsidRDefault="00000000" w:rsidP="00882C13">
            <w:pPr>
              <w:spacing w:line="360" w:lineRule="auto"/>
            </w:pPr>
            <w:r>
              <w:rPr>
                <w:sz w:val="20"/>
              </w:rPr>
              <w:t>Career-changer; may have professional pride factor</w:t>
            </w:r>
          </w:p>
        </w:tc>
      </w:tr>
      <w:tr w:rsidR="005E7711" w14:paraId="295CE80C" w14:textId="77777777">
        <w:tblPrEx>
          <w:tblCellMar>
            <w:top w:w="0" w:type="dxa"/>
            <w:bottom w:w="0" w:type="dxa"/>
          </w:tblCellMar>
        </w:tblPrEx>
        <w:tc>
          <w:tcPr>
            <w:tcW w:w="0" w:type="auto"/>
          </w:tcPr>
          <w:p w14:paraId="2E8B53A1" w14:textId="77777777" w:rsidR="005E7711" w:rsidRDefault="00000000" w:rsidP="00882C13">
            <w:pPr>
              <w:spacing w:line="360" w:lineRule="auto"/>
            </w:pPr>
            <w:r>
              <w:rPr>
                <w:sz w:val="20"/>
              </w:rPr>
              <w:t>Property type</w:t>
            </w:r>
          </w:p>
        </w:tc>
        <w:tc>
          <w:tcPr>
            <w:tcW w:w="0" w:type="auto"/>
          </w:tcPr>
          <w:p w14:paraId="3214212E" w14:textId="77777777" w:rsidR="005E7711" w:rsidRDefault="00000000" w:rsidP="00882C13">
            <w:pPr>
              <w:spacing w:line="360" w:lineRule="auto"/>
            </w:pPr>
            <w:r>
              <w:rPr>
                <w:sz w:val="20"/>
              </w:rPr>
              <w:t>2BR/3BA condo, Encore community</w:t>
            </w:r>
          </w:p>
        </w:tc>
        <w:tc>
          <w:tcPr>
            <w:tcW w:w="0" w:type="auto"/>
          </w:tcPr>
          <w:p w14:paraId="4949A572" w14:textId="77777777" w:rsidR="005E7711" w:rsidRDefault="00000000" w:rsidP="00882C13">
            <w:pPr>
              <w:spacing w:line="360" w:lineRule="auto"/>
            </w:pPr>
            <w:r>
              <w:rPr>
                <w:sz w:val="20"/>
              </w:rPr>
              <w:t>HOA property; judgment lien attaches</w:t>
            </w:r>
          </w:p>
        </w:tc>
      </w:tr>
      <w:tr w:rsidR="005E7711" w14:paraId="355BE903" w14:textId="77777777">
        <w:tblPrEx>
          <w:tblCellMar>
            <w:top w:w="0" w:type="dxa"/>
            <w:bottom w:w="0" w:type="dxa"/>
          </w:tblCellMar>
        </w:tblPrEx>
        <w:tc>
          <w:tcPr>
            <w:tcW w:w="0" w:type="auto"/>
          </w:tcPr>
          <w:p w14:paraId="6C3EE1D5" w14:textId="77777777" w:rsidR="005E7711" w:rsidRDefault="00000000" w:rsidP="00882C13">
            <w:pPr>
              <w:spacing w:line="360" w:lineRule="auto"/>
            </w:pPr>
            <w:r>
              <w:rPr>
                <w:sz w:val="20"/>
              </w:rPr>
              <w:t>Lien status</w:t>
            </w:r>
          </w:p>
        </w:tc>
        <w:tc>
          <w:tcPr>
            <w:tcW w:w="0" w:type="auto"/>
          </w:tcPr>
          <w:p w14:paraId="436AA18A" w14:textId="77777777" w:rsidR="005E7711" w:rsidRDefault="00000000" w:rsidP="00882C13">
            <w:pPr>
              <w:spacing w:line="360" w:lineRule="auto"/>
            </w:pPr>
            <w:r>
              <w:rPr>
                <w:b/>
                <w:bCs/>
                <w:sz w:val="20"/>
              </w:rPr>
              <w:t>EXPIRED</w:t>
            </w:r>
          </w:p>
        </w:tc>
        <w:tc>
          <w:tcPr>
            <w:tcW w:w="0" w:type="auto"/>
          </w:tcPr>
          <w:p w14:paraId="6CC3FA08" w14:textId="77777777" w:rsidR="005E7711" w:rsidRDefault="00000000" w:rsidP="00882C13">
            <w:pPr>
              <w:spacing w:line="360" w:lineRule="auto"/>
            </w:pPr>
            <w:r>
              <w:rPr>
                <w:sz w:val="20"/>
              </w:rPr>
              <w:t>Cannot foreclose; must pursue unsecured claims</w:t>
            </w:r>
          </w:p>
        </w:tc>
      </w:tr>
      <w:tr w:rsidR="005E7711" w14:paraId="52674342" w14:textId="77777777">
        <w:tblPrEx>
          <w:tblCellMar>
            <w:top w:w="0" w:type="dxa"/>
            <w:bottom w:w="0" w:type="dxa"/>
          </w:tblCellMar>
        </w:tblPrEx>
        <w:tc>
          <w:tcPr>
            <w:tcW w:w="0" w:type="auto"/>
          </w:tcPr>
          <w:p w14:paraId="2206E558" w14:textId="77777777" w:rsidR="005E7711" w:rsidRDefault="00000000" w:rsidP="00882C13">
            <w:pPr>
              <w:spacing w:line="360" w:lineRule="auto"/>
            </w:pPr>
            <w:r>
              <w:rPr>
                <w:sz w:val="20"/>
              </w:rPr>
              <w:t>Email</w:t>
            </w:r>
          </w:p>
        </w:tc>
        <w:tc>
          <w:tcPr>
            <w:tcW w:w="0" w:type="auto"/>
          </w:tcPr>
          <w:p w14:paraId="7D991EDB" w14:textId="77777777" w:rsidR="005E7711" w:rsidRDefault="00000000" w:rsidP="00882C13">
            <w:pPr>
              <w:spacing w:line="360" w:lineRule="auto"/>
            </w:pPr>
            <w:r>
              <w:rPr>
                <w:sz w:val="20"/>
              </w:rPr>
              <w:t>palbitar@nmusd.us</w:t>
            </w:r>
          </w:p>
        </w:tc>
        <w:tc>
          <w:tcPr>
            <w:tcW w:w="0" w:type="auto"/>
          </w:tcPr>
          <w:p w14:paraId="7641B91B" w14:textId="77777777" w:rsidR="005E7711" w:rsidRDefault="00000000" w:rsidP="00882C13">
            <w:pPr>
              <w:spacing w:line="360" w:lineRule="auto"/>
            </w:pPr>
            <w:r>
              <w:rPr>
                <w:sz w:val="20"/>
              </w:rPr>
              <w:t>Work email</w:t>
            </w:r>
          </w:p>
        </w:tc>
      </w:tr>
    </w:tbl>
    <w:p w14:paraId="73FCA212" w14:textId="77777777" w:rsidR="00882C13" w:rsidRDefault="00882C13">
      <w:pPr>
        <w:spacing w:line="276" w:lineRule="auto"/>
        <w:rPr>
          <w:b/>
          <w:bCs/>
        </w:rPr>
      </w:pPr>
    </w:p>
    <w:p w14:paraId="5E8C1DF5" w14:textId="0C88B7B7" w:rsidR="005E7711" w:rsidRDefault="00000000">
      <w:pPr>
        <w:spacing w:line="276" w:lineRule="auto"/>
      </w:pPr>
      <w:r>
        <w:rPr>
          <w:b/>
          <w:bCs/>
        </w:rPr>
        <w:t>Psychological Profile:</w:t>
      </w:r>
      <w:r>
        <w:t xml:space="preserve"> A teacher with a medical degree background. Likely values professional reputation and financial stability. The threat of wage garnishment through her school district employer is the primary leverage point since the lien is expired. The demand letter focuses on the judgment-enforcement pathway rather than foreclosure.</w:t>
      </w:r>
    </w:p>
    <w:p w14:paraId="377D63ED" w14:textId="77777777" w:rsidR="00882C13" w:rsidRDefault="00882C13">
      <w:pPr>
        <w:spacing w:line="276" w:lineRule="auto"/>
        <w:rPr>
          <w:b/>
          <w:bCs/>
        </w:rPr>
      </w:pPr>
    </w:p>
    <w:p w14:paraId="406617D2" w14:textId="3DE28E64" w:rsidR="005E7711" w:rsidRDefault="00000000">
      <w:pPr>
        <w:spacing w:line="276" w:lineRule="auto"/>
      </w:pPr>
      <w:r>
        <w:rPr>
          <w:b/>
          <w:bCs/>
        </w:rPr>
        <w:t>Predicted Response:</w:t>
      </w:r>
      <w:r>
        <w:t xml:space="preserve"> 40% probability of settlement on demand alone (weakest leverage due to no lien foreclosure threat); 65% after lawsuit filing; 85% after judgment with earnings withholding order.</w:t>
      </w:r>
    </w:p>
    <w:p w14:paraId="27ACA8A2" w14:textId="77777777" w:rsidR="005E7711" w:rsidRDefault="009F50A0">
      <w:pPr>
        <w:spacing w:line="276" w:lineRule="auto"/>
      </w:pPr>
      <w:r>
        <w:rPr>
          <w:noProof/>
        </w:rPr>
      </w:r>
      <w:r>
        <w:pict w14:anchorId="3E5A4171">
          <v:rect id="Horizontal Line 4"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567A4B2" w14:textId="77777777" w:rsidR="00882C13" w:rsidRDefault="00882C13">
      <w:pPr>
        <w:rPr>
          <w:rFonts w:ascii="Arial" w:eastAsia="Arial" w:hAnsi="Arial" w:cs="Arial"/>
          <w:b/>
          <w:bCs/>
          <w:color w:val="1F4E79"/>
          <w:sz w:val="26"/>
          <w:szCs w:val="26"/>
        </w:rPr>
      </w:pPr>
      <w:bookmarkStart w:id="9" w:name="week-by-week-execution-timeline"/>
      <w:bookmarkEnd w:id="5"/>
      <w:bookmarkEnd w:id="8"/>
      <w:r>
        <w:br w:type="page"/>
      </w:r>
    </w:p>
    <w:p w14:paraId="25CE246C" w14:textId="284BF7A1" w:rsidR="005E7711" w:rsidRDefault="00000000">
      <w:pPr>
        <w:pStyle w:val="Heading2"/>
        <w:spacing w:after="120" w:line="276" w:lineRule="auto"/>
      </w:pPr>
      <w:r>
        <w:lastRenderedPageBreak/>
        <w:t>WEEK-BY-WEEK EXECUTION TIMELINE</w:t>
      </w:r>
    </w:p>
    <w:p w14:paraId="70580757" w14:textId="77777777" w:rsidR="005E7711" w:rsidRDefault="00000000">
      <w:pPr>
        <w:pStyle w:val="Heading3"/>
        <w:spacing w:before="240" w:after="120" w:line="276" w:lineRule="auto"/>
      </w:pPr>
      <w:bookmarkStart w:id="10" w:name="X5817050d716634a2eaf189a435198ed0ab2d9a6"/>
      <w:r>
        <w:t>WEEK 1 (March 30 — April 5, 2026): DEMAND LETTERS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6375"/>
        <w:gridCol w:w="1096"/>
        <w:gridCol w:w="1227"/>
        <w:gridCol w:w="652"/>
      </w:tblGrid>
      <w:tr w:rsidR="005E7711" w14:paraId="14A1729F" w14:textId="77777777">
        <w:tblPrEx>
          <w:tblCellMar>
            <w:top w:w="0" w:type="dxa"/>
            <w:bottom w:w="0" w:type="dxa"/>
          </w:tblCellMar>
        </w:tblPrEx>
        <w:trPr>
          <w:tblHeader/>
        </w:trPr>
        <w:tc>
          <w:tcPr>
            <w:tcW w:w="0" w:type="auto"/>
          </w:tcPr>
          <w:p w14:paraId="7C1E9913" w14:textId="77777777" w:rsidR="005E7711" w:rsidRDefault="00000000" w:rsidP="00882C13">
            <w:pPr>
              <w:spacing w:line="360" w:lineRule="auto"/>
            </w:pPr>
            <w:r>
              <w:rPr>
                <w:b/>
                <w:sz w:val="20"/>
              </w:rPr>
              <w:t>Action</w:t>
            </w:r>
          </w:p>
        </w:tc>
        <w:tc>
          <w:tcPr>
            <w:tcW w:w="0" w:type="auto"/>
          </w:tcPr>
          <w:p w14:paraId="3CE37380" w14:textId="77777777" w:rsidR="005E7711" w:rsidRDefault="00000000" w:rsidP="00882C13">
            <w:pPr>
              <w:spacing w:line="360" w:lineRule="auto"/>
            </w:pPr>
            <w:r>
              <w:rPr>
                <w:b/>
                <w:sz w:val="20"/>
              </w:rPr>
              <w:t>Case</w:t>
            </w:r>
          </w:p>
        </w:tc>
        <w:tc>
          <w:tcPr>
            <w:tcW w:w="0" w:type="auto"/>
          </w:tcPr>
          <w:p w14:paraId="7CD2CA3E" w14:textId="77777777" w:rsidR="005E7711" w:rsidRDefault="00000000" w:rsidP="00882C13">
            <w:pPr>
              <w:spacing w:line="360" w:lineRule="auto"/>
            </w:pPr>
            <w:r>
              <w:rPr>
                <w:b/>
                <w:sz w:val="20"/>
              </w:rPr>
              <w:t>Responsible</w:t>
            </w:r>
          </w:p>
        </w:tc>
        <w:tc>
          <w:tcPr>
            <w:tcW w:w="0" w:type="auto"/>
          </w:tcPr>
          <w:p w14:paraId="3DA59712" w14:textId="77777777" w:rsidR="005E7711" w:rsidRDefault="00000000" w:rsidP="00882C13">
            <w:pPr>
              <w:spacing w:line="360" w:lineRule="auto"/>
            </w:pPr>
            <w:r>
              <w:rPr>
                <w:b/>
                <w:sz w:val="20"/>
              </w:rPr>
              <w:t>Status</w:t>
            </w:r>
          </w:p>
        </w:tc>
      </w:tr>
      <w:tr w:rsidR="005E7711" w14:paraId="4F8D19C5" w14:textId="77777777">
        <w:tblPrEx>
          <w:tblCellMar>
            <w:top w:w="0" w:type="dxa"/>
            <w:bottom w:w="0" w:type="dxa"/>
          </w:tblCellMar>
        </w:tblPrEx>
        <w:tc>
          <w:tcPr>
            <w:tcW w:w="0" w:type="auto"/>
          </w:tcPr>
          <w:p w14:paraId="10B6F284" w14:textId="77777777" w:rsidR="005E7711" w:rsidRDefault="00000000" w:rsidP="00882C13">
            <w:pPr>
              <w:spacing w:line="360" w:lineRule="auto"/>
            </w:pPr>
            <w:r>
              <w:rPr>
                <w:sz w:val="20"/>
              </w:rPr>
              <w:t>Send Allen demand letter via certified mail</w:t>
            </w:r>
          </w:p>
        </w:tc>
        <w:tc>
          <w:tcPr>
            <w:tcW w:w="0" w:type="auto"/>
          </w:tcPr>
          <w:p w14:paraId="558260A2" w14:textId="77777777" w:rsidR="005E7711" w:rsidRDefault="00000000" w:rsidP="00882C13">
            <w:pPr>
              <w:spacing w:line="360" w:lineRule="auto"/>
            </w:pPr>
            <w:r>
              <w:rPr>
                <w:sz w:val="20"/>
              </w:rPr>
              <w:t>Allen</w:t>
            </w:r>
          </w:p>
        </w:tc>
        <w:tc>
          <w:tcPr>
            <w:tcW w:w="0" w:type="auto"/>
          </w:tcPr>
          <w:p w14:paraId="05C206EA" w14:textId="77777777" w:rsidR="005E7711" w:rsidRDefault="00000000" w:rsidP="00882C13">
            <w:pPr>
              <w:spacing w:line="360" w:lineRule="auto"/>
            </w:pPr>
            <w:r>
              <w:rPr>
                <w:sz w:val="20"/>
              </w:rPr>
              <w:t>Mark</w:t>
            </w:r>
          </w:p>
        </w:tc>
        <w:tc>
          <w:tcPr>
            <w:tcW w:w="0" w:type="auto"/>
          </w:tcPr>
          <w:p w14:paraId="7F8FED3C" w14:textId="77777777" w:rsidR="005E7711" w:rsidRDefault="00000000" w:rsidP="00882C13">
            <w:pPr>
              <w:spacing w:line="360" w:lineRule="auto"/>
            </w:pPr>
            <w:r>
              <w:rPr>
                <w:sz w:val="20"/>
              </w:rPr>
              <w:t>☐</w:t>
            </w:r>
          </w:p>
        </w:tc>
      </w:tr>
      <w:tr w:rsidR="005E7711" w14:paraId="38A5EB8B" w14:textId="77777777">
        <w:tblPrEx>
          <w:tblCellMar>
            <w:top w:w="0" w:type="dxa"/>
            <w:bottom w:w="0" w:type="dxa"/>
          </w:tblCellMar>
        </w:tblPrEx>
        <w:tc>
          <w:tcPr>
            <w:tcW w:w="0" w:type="auto"/>
          </w:tcPr>
          <w:p w14:paraId="732287E2" w14:textId="77777777" w:rsidR="005E7711" w:rsidRDefault="00000000" w:rsidP="00882C13">
            <w:pPr>
              <w:spacing w:line="360" w:lineRule="auto"/>
            </w:pPr>
            <w:r>
              <w:rPr>
                <w:sz w:val="20"/>
              </w:rPr>
              <w:t>Send Maldonado demand letter via certified mail</w:t>
            </w:r>
          </w:p>
        </w:tc>
        <w:tc>
          <w:tcPr>
            <w:tcW w:w="0" w:type="auto"/>
          </w:tcPr>
          <w:p w14:paraId="0EC3E9D5" w14:textId="77777777" w:rsidR="005E7711" w:rsidRDefault="00000000" w:rsidP="00882C13">
            <w:pPr>
              <w:spacing w:line="360" w:lineRule="auto"/>
            </w:pPr>
            <w:r>
              <w:rPr>
                <w:sz w:val="20"/>
              </w:rPr>
              <w:t>Maldonado</w:t>
            </w:r>
          </w:p>
        </w:tc>
        <w:tc>
          <w:tcPr>
            <w:tcW w:w="0" w:type="auto"/>
          </w:tcPr>
          <w:p w14:paraId="0CEE461B" w14:textId="77777777" w:rsidR="005E7711" w:rsidRDefault="00000000" w:rsidP="00882C13">
            <w:pPr>
              <w:spacing w:line="360" w:lineRule="auto"/>
            </w:pPr>
            <w:r>
              <w:rPr>
                <w:sz w:val="20"/>
              </w:rPr>
              <w:t>Mark</w:t>
            </w:r>
          </w:p>
        </w:tc>
        <w:tc>
          <w:tcPr>
            <w:tcW w:w="0" w:type="auto"/>
          </w:tcPr>
          <w:p w14:paraId="2C04365A" w14:textId="77777777" w:rsidR="005E7711" w:rsidRDefault="00000000" w:rsidP="00882C13">
            <w:pPr>
              <w:spacing w:line="360" w:lineRule="auto"/>
            </w:pPr>
            <w:r>
              <w:rPr>
                <w:sz w:val="20"/>
              </w:rPr>
              <w:t>☐</w:t>
            </w:r>
          </w:p>
        </w:tc>
      </w:tr>
      <w:tr w:rsidR="005E7711" w14:paraId="3CC29710" w14:textId="77777777">
        <w:tblPrEx>
          <w:tblCellMar>
            <w:top w:w="0" w:type="dxa"/>
            <w:bottom w:w="0" w:type="dxa"/>
          </w:tblCellMar>
        </w:tblPrEx>
        <w:tc>
          <w:tcPr>
            <w:tcW w:w="0" w:type="auto"/>
          </w:tcPr>
          <w:p w14:paraId="504A0CF6" w14:textId="77777777" w:rsidR="005E7711" w:rsidRDefault="00000000" w:rsidP="00882C13">
            <w:pPr>
              <w:spacing w:line="360" w:lineRule="auto"/>
            </w:pPr>
            <w:r>
              <w:rPr>
                <w:sz w:val="20"/>
              </w:rPr>
              <w:t>Send Albitar demand letter via certified mail</w:t>
            </w:r>
          </w:p>
        </w:tc>
        <w:tc>
          <w:tcPr>
            <w:tcW w:w="0" w:type="auto"/>
          </w:tcPr>
          <w:p w14:paraId="43E00E90" w14:textId="77777777" w:rsidR="005E7711" w:rsidRDefault="00000000" w:rsidP="00882C13">
            <w:pPr>
              <w:spacing w:line="360" w:lineRule="auto"/>
            </w:pPr>
            <w:r>
              <w:rPr>
                <w:sz w:val="20"/>
              </w:rPr>
              <w:t>Albitar</w:t>
            </w:r>
          </w:p>
        </w:tc>
        <w:tc>
          <w:tcPr>
            <w:tcW w:w="0" w:type="auto"/>
          </w:tcPr>
          <w:p w14:paraId="059B71F3" w14:textId="77777777" w:rsidR="005E7711" w:rsidRDefault="00000000" w:rsidP="00882C13">
            <w:pPr>
              <w:spacing w:line="360" w:lineRule="auto"/>
            </w:pPr>
            <w:r>
              <w:rPr>
                <w:sz w:val="20"/>
              </w:rPr>
              <w:t>Mark</w:t>
            </w:r>
          </w:p>
        </w:tc>
        <w:tc>
          <w:tcPr>
            <w:tcW w:w="0" w:type="auto"/>
          </w:tcPr>
          <w:p w14:paraId="376F1D44" w14:textId="77777777" w:rsidR="005E7711" w:rsidRDefault="00000000" w:rsidP="00882C13">
            <w:pPr>
              <w:spacing w:line="360" w:lineRule="auto"/>
            </w:pPr>
            <w:r>
              <w:rPr>
                <w:sz w:val="20"/>
              </w:rPr>
              <w:t>☐</w:t>
            </w:r>
          </w:p>
        </w:tc>
      </w:tr>
      <w:tr w:rsidR="005E7711" w14:paraId="6018E94A" w14:textId="77777777">
        <w:tblPrEx>
          <w:tblCellMar>
            <w:top w:w="0" w:type="dxa"/>
            <w:bottom w:w="0" w:type="dxa"/>
          </w:tblCellMar>
        </w:tblPrEx>
        <w:tc>
          <w:tcPr>
            <w:tcW w:w="0" w:type="auto"/>
          </w:tcPr>
          <w:p w14:paraId="102A2718" w14:textId="77777777" w:rsidR="005E7711" w:rsidRDefault="00000000" w:rsidP="00882C13">
            <w:pPr>
              <w:spacing w:line="360" w:lineRule="auto"/>
            </w:pPr>
            <w:r>
              <w:rPr>
                <w:b/>
                <w:bCs/>
                <w:sz w:val="20"/>
              </w:rPr>
              <w:t>Albitar:</w:t>
            </w:r>
            <w:r>
              <w:rPr>
                <w:sz w:val="20"/>
              </w:rPr>
              <w:t xml:space="preserve"> Prepare and record Voluntary Release of Mechanics’ Lien</w:t>
            </w:r>
          </w:p>
        </w:tc>
        <w:tc>
          <w:tcPr>
            <w:tcW w:w="0" w:type="auto"/>
          </w:tcPr>
          <w:p w14:paraId="3C2A74DF" w14:textId="77777777" w:rsidR="005E7711" w:rsidRDefault="00000000" w:rsidP="00882C13">
            <w:pPr>
              <w:spacing w:line="360" w:lineRule="auto"/>
            </w:pPr>
            <w:r>
              <w:rPr>
                <w:sz w:val="20"/>
              </w:rPr>
              <w:t>Albitar</w:t>
            </w:r>
          </w:p>
        </w:tc>
        <w:tc>
          <w:tcPr>
            <w:tcW w:w="0" w:type="auto"/>
          </w:tcPr>
          <w:p w14:paraId="43D26ED8" w14:textId="77777777" w:rsidR="005E7711" w:rsidRDefault="00000000" w:rsidP="00882C13">
            <w:pPr>
              <w:spacing w:line="360" w:lineRule="auto"/>
            </w:pPr>
            <w:r>
              <w:rPr>
                <w:sz w:val="20"/>
              </w:rPr>
              <w:t>Mark</w:t>
            </w:r>
          </w:p>
        </w:tc>
        <w:tc>
          <w:tcPr>
            <w:tcW w:w="0" w:type="auto"/>
          </w:tcPr>
          <w:p w14:paraId="7AF33A85" w14:textId="77777777" w:rsidR="005E7711" w:rsidRDefault="00000000" w:rsidP="00882C13">
            <w:pPr>
              <w:spacing w:line="360" w:lineRule="auto"/>
            </w:pPr>
            <w:r>
              <w:rPr>
                <w:sz w:val="20"/>
              </w:rPr>
              <w:t>☐</w:t>
            </w:r>
          </w:p>
        </w:tc>
      </w:tr>
      <w:tr w:rsidR="005E7711" w14:paraId="2B14EE82" w14:textId="77777777">
        <w:tblPrEx>
          <w:tblCellMar>
            <w:top w:w="0" w:type="dxa"/>
            <w:bottom w:w="0" w:type="dxa"/>
          </w:tblCellMar>
        </w:tblPrEx>
        <w:tc>
          <w:tcPr>
            <w:tcW w:w="0" w:type="auto"/>
          </w:tcPr>
          <w:p w14:paraId="36BAA828" w14:textId="77777777" w:rsidR="005E7711" w:rsidRDefault="00000000" w:rsidP="00882C13">
            <w:pPr>
              <w:spacing w:line="360" w:lineRule="auto"/>
            </w:pPr>
            <w:r>
              <w:rPr>
                <w:sz w:val="20"/>
              </w:rPr>
              <w:t>Obtain certified mail tracking numbers for all letters</w:t>
            </w:r>
          </w:p>
        </w:tc>
        <w:tc>
          <w:tcPr>
            <w:tcW w:w="0" w:type="auto"/>
          </w:tcPr>
          <w:p w14:paraId="31D1CC11" w14:textId="77777777" w:rsidR="005E7711" w:rsidRDefault="00000000" w:rsidP="00882C13">
            <w:pPr>
              <w:spacing w:line="360" w:lineRule="auto"/>
            </w:pPr>
            <w:r>
              <w:rPr>
                <w:sz w:val="20"/>
              </w:rPr>
              <w:t>All</w:t>
            </w:r>
          </w:p>
        </w:tc>
        <w:tc>
          <w:tcPr>
            <w:tcW w:w="0" w:type="auto"/>
          </w:tcPr>
          <w:p w14:paraId="588E713B" w14:textId="77777777" w:rsidR="005E7711" w:rsidRDefault="00000000" w:rsidP="00882C13">
            <w:pPr>
              <w:spacing w:line="360" w:lineRule="auto"/>
            </w:pPr>
            <w:r>
              <w:rPr>
                <w:sz w:val="20"/>
              </w:rPr>
              <w:t>Mark</w:t>
            </w:r>
          </w:p>
        </w:tc>
        <w:tc>
          <w:tcPr>
            <w:tcW w:w="0" w:type="auto"/>
          </w:tcPr>
          <w:p w14:paraId="6B9AC217" w14:textId="77777777" w:rsidR="005E7711" w:rsidRDefault="00000000" w:rsidP="00882C13">
            <w:pPr>
              <w:spacing w:line="360" w:lineRule="auto"/>
            </w:pPr>
            <w:r>
              <w:rPr>
                <w:sz w:val="20"/>
              </w:rPr>
              <w:t>☐</w:t>
            </w:r>
          </w:p>
        </w:tc>
      </w:tr>
      <w:tr w:rsidR="005E7711" w14:paraId="16A99C55" w14:textId="77777777">
        <w:tblPrEx>
          <w:tblCellMar>
            <w:top w:w="0" w:type="dxa"/>
            <w:bottom w:w="0" w:type="dxa"/>
          </w:tblCellMar>
        </w:tblPrEx>
        <w:tc>
          <w:tcPr>
            <w:tcW w:w="0" w:type="auto"/>
          </w:tcPr>
          <w:p w14:paraId="5D0EB855" w14:textId="77777777" w:rsidR="005E7711" w:rsidRDefault="00000000" w:rsidP="00882C13">
            <w:pPr>
              <w:spacing w:line="360" w:lineRule="auto"/>
            </w:pPr>
            <w:r>
              <w:rPr>
                <w:sz w:val="20"/>
              </w:rPr>
              <w:t>Calendar all 30-day response deadlines</w:t>
            </w:r>
          </w:p>
        </w:tc>
        <w:tc>
          <w:tcPr>
            <w:tcW w:w="0" w:type="auto"/>
          </w:tcPr>
          <w:p w14:paraId="18C27D2F" w14:textId="77777777" w:rsidR="005E7711" w:rsidRDefault="00000000" w:rsidP="00882C13">
            <w:pPr>
              <w:spacing w:line="360" w:lineRule="auto"/>
            </w:pPr>
            <w:r>
              <w:rPr>
                <w:sz w:val="20"/>
              </w:rPr>
              <w:t>All</w:t>
            </w:r>
          </w:p>
        </w:tc>
        <w:tc>
          <w:tcPr>
            <w:tcW w:w="0" w:type="auto"/>
          </w:tcPr>
          <w:p w14:paraId="7849218D" w14:textId="77777777" w:rsidR="005E7711" w:rsidRDefault="00000000" w:rsidP="00882C13">
            <w:pPr>
              <w:spacing w:line="360" w:lineRule="auto"/>
            </w:pPr>
            <w:r>
              <w:rPr>
                <w:sz w:val="20"/>
              </w:rPr>
              <w:t>Mark</w:t>
            </w:r>
          </w:p>
        </w:tc>
        <w:tc>
          <w:tcPr>
            <w:tcW w:w="0" w:type="auto"/>
          </w:tcPr>
          <w:p w14:paraId="2899283E" w14:textId="77777777" w:rsidR="005E7711" w:rsidRDefault="00000000" w:rsidP="00882C13">
            <w:pPr>
              <w:spacing w:line="360" w:lineRule="auto"/>
            </w:pPr>
            <w:r>
              <w:rPr>
                <w:sz w:val="20"/>
              </w:rPr>
              <w:t>☐</w:t>
            </w:r>
          </w:p>
        </w:tc>
      </w:tr>
    </w:tbl>
    <w:p w14:paraId="28FDB9AA" w14:textId="77777777" w:rsidR="00882C13" w:rsidRDefault="00882C13">
      <w:pPr>
        <w:spacing w:line="276" w:lineRule="auto"/>
        <w:rPr>
          <w:b/>
          <w:bCs/>
        </w:rPr>
      </w:pPr>
    </w:p>
    <w:p w14:paraId="03DF1923" w14:textId="606F4D84" w:rsidR="005E7711" w:rsidRDefault="00000000">
      <w:pPr>
        <w:spacing w:line="276" w:lineRule="auto"/>
      </w:pPr>
      <w:r>
        <w:rPr>
          <w:b/>
          <w:bCs/>
        </w:rPr>
        <w:t>Albitar Lien Release — IMMEDIATE ACTION REQUIRED:</w:t>
      </w:r>
      <w:r>
        <w:t xml:space="preserve"> The Albitar lien has expired. Mark must record a Release of Mechanics’ Lien (Cal. Civ. Code §8480-8488) to avoid potential liability for attorney fees if Albitar petitions the court for release. The release costs $103 to record and should be done THIS WEEK. Send the release simultaneously with the demand letter — this demonstrates good faith while still preserving all breach of contract claims.</w:t>
      </w:r>
    </w:p>
    <w:p w14:paraId="20D4064B" w14:textId="77777777" w:rsidR="005E7711" w:rsidRDefault="00000000">
      <w:pPr>
        <w:pStyle w:val="Heading3"/>
        <w:spacing w:before="240" w:after="120" w:line="276" w:lineRule="auto"/>
      </w:pPr>
      <w:bookmarkStart w:id="11" w:name="X0b32e129ac8bcb0ef8554167573c9765f08924e"/>
      <w:bookmarkEnd w:id="10"/>
      <w:r>
        <w:t>WEEK 2-3 (April 6-19): REGULATORY COMPLAINTS &amp; RESPONSE MONITORING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6078"/>
        <w:gridCol w:w="2394"/>
        <w:gridCol w:w="878"/>
      </w:tblGrid>
      <w:tr w:rsidR="005E7711" w14:paraId="0368D7BE" w14:textId="77777777">
        <w:tblPrEx>
          <w:tblCellMar>
            <w:top w:w="0" w:type="dxa"/>
            <w:bottom w:w="0" w:type="dxa"/>
          </w:tblCellMar>
        </w:tblPrEx>
        <w:trPr>
          <w:tblHeader/>
        </w:trPr>
        <w:tc>
          <w:tcPr>
            <w:tcW w:w="0" w:type="auto"/>
          </w:tcPr>
          <w:p w14:paraId="01023607" w14:textId="77777777" w:rsidR="005E7711" w:rsidRDefault="00000000" w:rsidP="00882C13">
            <w:pPr>
              <w:spacing w:line="360" w:lineRule="auto"/>
            </w:pPr>
            <w:r>
              <w:rPr>
                <w:b/>
                <w:sz w:val="20"/>
              </w:rPr>
              <w:t>Action</w:t>
            </w:r>
          </w:p>
        </w:tc>
        <w:tc>
          <w:tcPr>
            <w:tcW w:w="0" w:type="auto"/>
          </w:tcPr>
          <w:p w14:paraId="4CDF68A8" w14:textId="77777777" w:rsidR="005E7711" w:rsidRDefault="00000000" w:rsidP="00882C13">
            <w:pPr>
              <w:spacing w:line="360" w:lineRule="auto"/>
            </w:pPr>
            <w:r>
              <w:rPr>
                <w:b/>
                <w:sz w:val="20"/>
              </w:rPr>
              <w:t>Case</w:t>
            </w:r>
          </w:p>
        </w:tc>
        <w:tc>
          <w:tcPr>
            <w:tcW w:w="0" w:type="auto"/>
          </w:tcPr>
          <w:p w14:paraId="31BEE520" w14:textId="77777777" w:rsidR="005E7711" w:rsidRDefault="00000000" w:rsidP="00882C13">
            <w:pPr>
              <w:spacing w:line="360" w:lineRule="auto"/>
            </w:pPr>
            <w:r>
              <w:rPr>
                <w:b/>
                <w:sz w:val="20"/>
              </w:rPr>
              <w:t>Target</w:t>
            </w:r>
          </w:p>
        </w:tc>
      </w:tr>
      <w:tr w:rsidR="005E7711" w14:paraId="3A439420" w14:textId="77777777">
        <w:tblPrEx>
          <w:tblCellMar>
            <w:top w:w="0" w:type="dxa"/>
            <w:bottom w:w="0" w:type="dxa"/>
          </w:tblCellMar>
        </w:tblPrEx>
        <w:tc>
          <w:tcPr>
            <w:tcW w:w="0" w:type="auto"/>
          </w:tcPr>
          <w:p w14:paraId="682942B4" w14:textId="77777777" w:rsidR="005E7711" w:rsidRDefault="00000000" w:rsidP="00882C13">
            <w:pPr>
              <w:spacing w:line="360" w:lineRule="auto"/>
            </w:pPr>
            <w:r>
              <w:rPr>
                <w:sz w:val="20"/>
              </w:rPr>
              <w:t>File BBB complaint (if Allen has a business)</w:t>
            </w:r>
          </w:p>
        </w:tc>
        <w:tc>
          <w:tcPr>
            <w:tcW w:w="0" w:type="auto"/>
          </w:tcPr>
          <w:p w14:paraId="11F0D374" w14:textId="77777777" w:rsidR="005E7711" w:rsidRDefault="00000000" w:rsidP="00882C13">
            <w:pPr>
              <w:spacing w:line="360" w:lineRule="auto"/>
            </w:pPr>
            <w:r>
              <w:rPr>
                <w:sz w:val="20"/>
              </w:rPr>
              <w:t>Allen</w:t>
            </w:r>
          </w:p>
        </w:tc>
        <w:tc>
          <w:tcPr>
            <w:tcW w:w="0" w:type="auto"/>
          </w:tcPr>
          <w:p w14:paraId="5EECB75F" w14:textId="77777777" w:rsidR="005E7711" w:rsidRDefault="00000000" w:rsidP="00882C13">
            <w:pPr>
              <w:spacing w:line="360" w:lineRule="auto"/>
            </w:pPr>
            <w:r>
              <w:rPr>
                <w:sz w:val="20"/>
              </w:rPr>
              <w:t>BBB</w:t>
            </w:r>
          </w:p>
        </w:tc>
      </w:tr>
      <w:tr w:rsidR="005E7711" w14:paraId="1E784FD4" w14:textId="77777777">
        <w:tblPrEx>
          <w:tblCellMar>
            <w:top w:w="0" w:type="dxa"/>
            <w:bottom w:w="0" w:type="dxa"/>
          </w:tblCellMar>
        </w:tblPrEx>
        <w:tc>
          <w:tcPr>
            <w:tcW w:w="0" w:type="auto"/>
          </w:tcPr>
          <w:p w14:paraId="4D965695" w14:textId="77777777" w:rsidR="005E7711" w:rsidRDefault="00000000" w:rsidP="00882C13">
            <w:pPr>
              <w:spacing w:line="360" w:lineRule="auto"/>
            </w:pPr>
            <w:r>
              <w:rPr>
                <w:sz w:val="20"/>
              </w:rPr>
              <w:t>Monitor certified mail tracking — confirm delivery</w:t>
            </w:r>
          </w:p>
        </w:tc>
        <w:tc>
          <w:tcPr>
            <w:tcW w:w="0" w:type="auto"/>
          </w:tcPr>
          <w:p w14:paraId="1B846C7F" w14:textId="77777777" w:rsidR="005E7711" w:rsidRDefault="00000000" w:rsidP="00882C13">
            <w:pPr>
              <w:spacing w:line="360" w:lineRule="auto"/>
            </w:pPr>
            <w:r>
              <w:rPr>
                <w:sz w:val="20"/>
              </w:rPr>
              <w:t>All</w:t>
            </w:r>
          </w:p>
        </w:tc>
        <w:tc>
          <w:tcPr>
            <w:tcW w:w="0" w:type="auto"/>
          </w:tcPr>
          <w:p w14:paraId="4242F9DC" w14:textId="77777777" w:rsidR="005E7711" w:rsidRDefault="00000000" w:rsidP="00882C13">
            <w:pPr>
              <w:spacing w:line="360" w:lineRule="auto"/>
            </w:pPr>
            <w:r>
              <w:rPr>
                <w:sz w:val="20"/>
              </w:rPr>
              <w:t>Mark</w:t>
            </w:r>
          </w:p>
        </w:tc>
      </w:tr>
      <w:tr w:rsidR="005E7711" w14:paraId="08E4548D" w14:textId="77777777">
        <w:tblPrEx>
          <w:tblCellMar>
            <w:top w:w="0" w:type="dxa"/>
            <w:bottom w:w="0" w:type="dxa"/>
          </w:tblCellMar>
        </w:tblPrEx>
        <w:tc>
          <w:tcPr>
            <w:tcW w:w="0" w:type="auto"/>
          </w:tcPr>
          <w:p w14:paraId="089B48DE" w14:textId="77777777" w:rsidR="005E7711" w:rsidRDefault="00000000" w:rsidP="00882C13">
            <w:pPr>
              <w:spacing w:line="360" w:lineRule="auto"/>
            </w:pPr>
            <w:r>
              <w:rPr>
                <w:sz w:val="20"/>
              </w:rPr>
              <w:t>Begin preparing verified complaints</w:t>
            </w:r>
          </w:p>
        </w:tc>
        <w:tc>
          <w:tcPr>
            <w:tcW w:w="0" w:type="auto"/>
          </w:tcPr>
          <w:p w14:paraId="48471FC0" w14:textId="77777777" w:rsidR="005E7711" w:rsidRDefault="00000000" w:rsidP="00882C13">
            <w:pPr>
              <w:spacing w:line="360" w:lineRule="auto"/>
            </w:pPr>
            <w:r>
              <w:rPr>
                <w:sz w:val="20"/>
              </w:rPr>
              <w:t>Allen &amp; Maldonado</w:t>
            </w:r>
          </w:p>
        </w:tc>
        <w:tc>
          <w:tcPr>
            <w:tcW w:w="0" w:type="auto"/>
          </w:tcPr>
          <w:p w14:paraId="6B99DDF1" w14:textId="77777777" w:rsidR="005E7711" w:rsidRDefault="00000000" w:rsidP="00882C13">
            <w:pPr>
              <w:spacing w:line="360" w:lineRule="auto"/>
            </w:pPr>
            <w:r>
              <w:rPr>
                <w:sz w:val="20"/>
              </w:rPr>
              <w:t>Vince</w:t>
            </w:r>
          </w:p>
        </w:tc>
      </w:tr>
      <w:tr w:rsidR="005E7711" w14:paraId="4E176A99" w14:textId="77777777">
        <w:tblPrEx>
          <w:tblCellMar>
            <w:top w:w="0" w:type="dxa"/>
            <w:bottom w:w="0" w:type="dxa"/>
          </w:tblCellMar>
        </w:tblPrEx>
        <w:tc>
          <w:tcPr>
            <w:tcW w:w="0" w:type="auto"/>
          </w:tcPr>
          <w:p w14:paraId="3A8C4B36" w14:textId="77777777" w:rsidR="005E7711" w:rsidRDefault="00000000" w:rsidP="00882C13">
            <w:pPr>
              <w:spacing w:line="360" w:lineRule="auto"/>
            </w:pPr>
            <w:r>
              <w:rPr>
                <w:sz w:val="20"/>
              </w:rPr>
              <w:t>Title search — obtain APNs and legal descriptions</w:t>
            </w:r>
          </w:p>
        </w:tc>
        <w:tc>
          <w:tcPr>
            <w:tcW w:w="0" w:type="auto"/>
          </w:tcPr>
          <w:p w14:paraId="332E33FB" w14:textId="77777777" w:rsidR="005E7711" w:rsidRDefault="00000000" w:rsidP="00882C13">
            <w:pPr>
              <w:spacing w:line="360" w:lineRule="auto"/>
            </w:pPr>
            <w:r>
              <w:rPr>
                <w:sz w:val="20"/>
              </w:rPr>
              <w:t>Allen &amp; Maldonado</w:t>
            </w:r>
          </w:p>
        </w:tc>
        <w:tc>
          <w:tcPr>
            <w:tcW w:w="0" w:type="auto"/>
          </w:tcPr>
          <w:p w14:paraId="0E8CE41A" w14:textId="77777777" w:rsidR="005E7711" w:rsidRDefault="00000000" w:rsidP="00882C13">
            <w:pPr>
              <w:spacing w:line="360" w:lineRule="auto"/>
            </w:pPr>
            <w:r>
              <w:rPr>
                <w:sz w:val="20"/>
              </w:rPr>
              <w:t>Mark</w:t>
            </w:r>
          </w:p>
        </w:tc>
      </w:tr>
    </w:tbl>
    <w:p w14:paraId="73614F6A" w14:textId="77777777" w:rsidR="005E7711" w:rsidRDefault="00000000">
      <w:pPr>
        <w:pStyle w:val="Heading3"/>
        <w:spacing w:before="240" w:after="120" w:line="276" w:lineRule="auto"/>
      </w:pPr>
      <w:bookmarkStart w:id="12" w:name="Xea9b639edc664738a6a2d19caa5077f1dc55cef"/>
      <w:bookmarkEnd w:id="11"/>
      <w:r>
        <w:t>WEEK 4-5 (April 20 — May 3): DEMAND DEADLINE EXPIRES — FILE ALLEN</w:t>
      </w:r>
    </w:p>
    <w:p w14:paraId="77307B8F" w14:textId="77777777" w:rsidR="005E7711" w:rsidRDefault="00000000">
      <w:pPr>
        <w:spacing w:line="276" w:lineRule="auto"/>
      </w:pPr>
      <w:r>
        <w:t>This is the critical filing window for Allen. The demand letter 30-day deadline expires around April 29.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634"/>
        <w:gridCol w:w="1173"/>
        <w:gridCol w:w="1096"/>
        <w:gridCol w:w="2447"/>
      </w:tblGrid>
      <w:tr w:rsidR="005E7711" w14:paraId="2ADF505A" w14:textId="77777777">
        <w:tblPrEx>
          <w:tblCellMar>
            <w:top w:w="0" w:type="dxa"/>
            <w:bottom w:w="0" w:type="dxa"/>
          </w:tblCellMar>
        </w:tblPrEx>
        <w:trPr>
          <w:tblHeader/>
        </w:trPr>
        <w:tc>
          <w:tcPr>
            <w:tcW w:w="0" w:type="auto"/>
          </w:tcPr>
          <w:p w14:paraId="1A0105ED" w14:textId="77777777" w:rsidR="005E7711" w:rsidRDefault="00000000" w:rsidP="00882C13">
            <w:pPr>
              <w:spacing w:line="360" w:lineRule="auto"/>
            </w:pPr>
            <w:r>
              <w:rPr>
                <w:b/>
                <w:sz w:val="20"/>
              </w:rPr>
              <w:t>Action</w:t>
            </w:r>
          </w:p>
        </w:tc>
        <w:tc>
          <w:tcPr>
            <w:tcW w:w="0" w:type="auto"/>
          </w:tcPr>
          <w:p w14:paraId="344D1B02" w14:textId="77777777" w:rsidR="005E7711" w:rsidRDefault="00000000" w:rsidP="00882C13">
            <w:pPr>
              <w:spacing w:line="360" w:lineRule="auto"/>
            </w:pPr>
            <w:r>
              <w:rPr>
                <w:b/>
                <w:sz w:val="20"/>
              </w:rPr>
              <w:t>Case</w:t>
            </w:r>
          </w:p>
        </w:tc>
        <w:tc>
          <w:tcPr>
            <w:tcW w:w="0" w:type="auto"/>
          </w:tcPr>
          <w:p w14:paraId="0D11E143" w14:textId="77777777" w:rsidR="005E7711" w:rsidRDefault="00000000" w:rsidP="00882C13">
            <w:pPr>
              <w:spacing w:line="360" w:lineRule="auto"/>
            </w:pPr>
            <w:r>
              <w:rPr>
                <w:b/>
                <w:sz w:val="20"/>
              </w:rPr>
              <w:t>Filing Fee</w:t>
            </w:r>
          </w:p>
        </w:tc>
        <w:tc>
          <w:tcPr>
            <w:tcW w:w="0" w:type="auto"/>
          </w:tcPr>
          <w:p w14:paraId="01FB9066" w14:textId="77777777" w:rsidR="005E7711" w:rsidRDefault="00000000" w:rsidP="00882C13">
            <w:pPr>
              <w:spacing w:line="360" w:lineRule="auto"/>
            </w:pPr>
            <w:r>
              <w:rPr>
                <w:b/>
                <w:sz w:val="20"/>
              </w:rPr>
              <w:t>Deadline</w:t>
            </w:r>
          </w:p>
        </w:tc>
      </w:tr>
      <w:tr w:rsidR="005E7711" w14:paraId="779D3163" w14:textId="77777777">
        <w:tblPrEx>
          <w:tblCellMar>
            <w:top w:w="0" w:type="dxa"/>
            <w:bottom w:w="0" w:type="dxa"/>
          </w:tblCellMar>
        </w:tblPrEx>
        <w:tc>
          <w:tcPr>
            <w:tcW w:w="0" w:type="auto"/>
          </w:tcPr>
          <w:p w14:paraId="541A687C" w14:textId="77777777" w:rsidR="005E7711" w:rsidRDefault="00000000" w:rsidP="00882C13">
            <w:pPr>
              <w:spacing w:line="360" w:lineRule="auto"/>
            </w:pPr>
            <w:r>
              <w:rPr>
                <w:b/>
                <w:bCs/>
                <w:sz w:val="20"/>
              </w:rPr>
              <w:t>FILE Allen complaint</w:t>
            </w:r>
            <w:r>
              <w:rPr>
                <w:sz w:val="20"/>
              </w:rPr>
              <w:t xml:space="preserve"> in OC Superior Court</w:t>
            </w:r>
          </w:p>
        </w:tc>
        <w:tc>
          <w:tcPr>
            <w:tcW w:w="0" w:type="auto"/>
          </w:tcPr>
          <w:p w14:paraId="14273B16" w14:textId="77777777" w:rsidR="005E7711" w:rsidRDefault="00000000" w:rsidP="00882C13">
            <w:pPr>
              <w:spacing w:line="360" w:lineRule="auto"/>
            </w:pPr>
            <w:r>
              <w:rPr>
                <w:sz w:val="20"/>
              </w:rPr>
              <w:t>Allen</w:t>
            </w:r>
          </w:p>
        </w:tc>
        <w:tc>
          <w:tcPr>
            <w:tcW w:w="0" w:type="auto"/>
          </w:tcPr>
          <w:p w14:paraId="40126CE5" w14:textId="77777777" w:rsidR="005E7711" w:rsidRDefault="00000000" w:rsidP="00882C13">
            <w:pPr>
              <w:spacing w:line="360" w:lineRule="auto"/>
            </w:pPr>
            <w:r>
              <w:rPr>
                <w:sz w:val="20"/>
              </w:rPr>
              <w:t>$435</w:t>
            </w:r>
          </w:p>
        </w:tc>
        <w:tc>
          <w:tcPr>
            <w:tcW w:w="0" w:type="auto"/>
          </w:tcPr>
          <w:p w14:paraId="1DE865FC" w14:textId="77777777" w:rsidR="005E7711" w:rsidRDefault="00000000" w:rsidP="00882C13">
            <w:pPr>
              <w:spacing w:line="360" w:lineRule="auto"/>
            </w:pPr>
            <w:r>
              <w:rPr>
                <w:sz w:val="20"/>
              </w:rPr>
              <w:t>Must file by May 24</w:t>
            </w:r>
          </w:p>
        </w:tc>
      </w:tr>
      <w:tr w:rsidR="005E7711" w14:paraId="1A8D6612" w14:textId="77777777">
        <w:tblPrEx>
          <w:tblCellMar>
            <w:top w:w="0" w:type="dxa"/>
            <w:bottom w:w="0" w:type="dxa"/>
          </w:tblCellMar>
        </w:tblPrEx>
        <w:tc>
          <w:tcPr>
            <w:tcW w:w="0" w:type="auto"/>
          </w:tcPr>
          <w:p w14:paraId="647C8FAF" w14:textId="77777777" w:rsidR="005E7711" w:rsidRDefault="00000000" w:rsidP="00882C13">
            <w:pPr>
              <w:spacing w:line="360" w:lineRule="auto"/>
            </w:pPr>
            <w:r>
              <w:rPr>
                <w:sz w:val="20"/>
              </w:rPr>
              <w:t>Record Allen lis pendens</w:t>
            </w:r>
          </w:p>
        </w:tc>
        <w:tc>
          <w:tcPr>
            <w:tcW w:w="0" w:type="auto"/>
          </w:tcPr>
          <w:p w14:paraId="19A11BFF" w14:textId="77777777" w:rsidR="005E7711" w:rsidRDefault="00000000" w:rsidP="00882C13">
            <w:pPr>
              <w:spacing w:line="360" w:lineRule="auto"/>
            </w:pPr>
            <w:r>
              <w:rPr>
                <w:sz w:val="20"/>
              </w:rPr>
              <w:t>Allen</w:t>
            </w:r>
          </w:p>
        </w:tc>
        <w:tc>
          <w:tcPr>
            <w:tcW w:w="0" w:type="auto"/>
          </w:tcPr>
          <w:p w14:paraId="54BBBCEF" w14:textId="77777777" w:rsidR="005E7711" w:rsidRDefault="00000000" w:rsidP="00882C13">
            <w:pPr>
              <w:spacing w:line="360" w:lineRule="auto"/>
            </w:pPr>
            <w:r>
              <w:rPr>
                <w:sz w:val="20"/>
              </w:rPr>
              <w:t>$103</w:t>
            </w:r>
          </w:p>
        </w:tc>
        <w:tc>
          <w:tcPr>
            <w:tcW w:w="0" w:type="auto"/>
          </w:tcPr>
          <w:p w14:paraId="414BF89D" w14:textId="77777777" w:rsidR="005E7711" w:rsidRDefault="00000000" w:rsidP="00882C13">
            <w:pPr>
              <w:spacing w:line="360" w:lineRule="auto"/>
            </w:pPr>
            <w:r>
              <w:rPr>
                <w:sz w:val="20"/>
              </w:rPr>
              <w:t>Within 20 days of filing</w:t>
            </w:r>
          </w:p>
        </w:tc>
      </w:tr>
      <w:tr w:rsidR="005E7711" w14:paraId="6315C2DC" w14:textId="77777777">
        <w:tblPrEx>
          <w:tblCellMar>
            <w:top w:w="0" w:type="dxa"/>
            <w:bottom w:w="0" w:type="dxa"/>
          </w:tblCellMar>
        </w:tblPrEx>
        <w:tc>
          <w:tcPr>
            <w:tcW w:w="0" w:type="auto"/>
          </w:tcPr>
          <w:p w14:paraId="3D917B82" w14:textId="77777777" w:rsidR="005E7711" w:rsidRDefault="00000000" w:rsidP="00882C13">
            <w:pPr>
              <w:spacing w:line="360" w:lineRule="auto"/>
            </w:pPr>
            <w:r>
              <w:rPr>
                <w:sz w:val="20"/>
              </w:rPr>
              <w:t>Arrange service of process on Allen</w:t>
            </w:r>
          </w:p>
        </w:tc>
        <w:tc>
          <w:tcPr>
            <w:tcW w:w="0" w:type="auto"/>
          </w:tcPr>
          <w:p w14:paraId="113C0232" w14:textId="77777777" w:rsidR="005E7711" w:rsidRDefault="00000000" w:rsidP="00882C13">
            <w:pPr>
              <w:spacing w:line="360" w:lineRule="auto"/>
            </w:pPr>
            <w:r>
              <w:rPr>
                <w:sz w:val="20"/>
              </w:rPr>
              <w:t>Allen</w:t>
            </w:r>
          </w:p>
        </w:tc>
        <w:tc>
          <w:tcPr>
            <w:tcW w:w="0" w:type="auto"/>
          </w:tcPr>
          <w:p w14:paraId="462CF515" w14:textId="77777777" w:rsidR="005E7711" w:rsidRDefault="00000000" w:rsidP="00882C13">
            <w:pPr>
              <w:spacing w:line="360" w:lineRule="auto"/>
            </w:pPr>
            <w:r>
              <w:rPr>
                <w:sz w:val="20"/>
              </w:rPr>
              <w:t>~$150</w:t>
            </w:r>
          </w:p>
        </w:tc>
        <w:tc>
          <w:tcPr>
            <w:tcW w:w="0" w:type="auto"/>
          </w:tcPr>
          <w:p w14:paraId="45C2F3F4" w14:textId="77777777" w:rsidR="005E7711" w:rsidRDefault="00000000" w:rsidP="00882C13">
            <w:pPr>
              <w:spacing w:line="360" w:lineRule="auto"/>
            </w:pPr>
            <w:r>
              <w:rPr>
                <w:sz w:val="20"/>
              </w:rPr>
              <w:t>Within 60 days of filing</w:t>
            </w:r>
          </w:p>
        </w:tc>
      </w:tr>
      <w:tr w:rsidR="005E7711" w14:paraId="000E3A2D" w14:textId="77777777">
        <w:tblPrEx>
          <w:tblCellMar>
            <w:top w:w="0" w:type="dxa"/>
            <w:bottom w:w="0" w:type="dxa"/>
          </w:tblCellMar>
        </w:tblPrEx>
        <w:tc>
          <w:tcPr>
            <w:tcW w:w="0" w:type="auto"/>
          </w:tcPr>
          <w:p w14:paraId="54E16F5A" w14:textId="77777777" w:rsidR="005E7711" w:rsidRDefault="00000000" w:rsidP="00882C13">
            <w:pPr>
              <w:spacing w:line="360" w:lineRule="auto"/>
            </w:pPr>
            <w:r>
              <w:rPr>
                <w:sz w:val="20"/>
              </w:rPr>
              <w:t>Prepare Maldonado complaint</w:t>
            </w:r>
          </w:p>
        </w:tc>
        <w:tc>
          <w:tcPr>
            <w:tcW w:w="0" w:type="auto"/>
          </w:tcPr>
          <w:p w14:paraId="6779AC14" w14:textId="77777777" w:rsidR="005E7711" w:rsidRDefault="00000000" w:rsidP="00882C13">
            <w:pPr>
              <w:spacing w:line="360" w:lineRule="auto"/>
            </w:pPr>
            <w:r>
              <w:rPr>
                <w:sz w:val="20"/>
              </w:rPr>
              <w:t>Maldonado</w:t>
            </w:r>
          </w:p>
        </w:tc>
        <w:tc>
          <w:tcPr>
            <w:tcW w:w="0" w:type="auto"/>
          </w:tcPr>
          <w:p w14:paraId="41CB7A0B" w14:textId="77777777" w:rsidR="005E7711" w:rsidRDefault="00000000" w:rsidP="00882C13">
            <w:pPr>
              <w:spacing w:line="360" w:lineRule="auto"/>
            </w:pPr>
            <w:r>
              <w:rPr>
                <w:sz w:val="20"/>
              </w:rPr>
              <w:t>—</w:t>
            </w:r>
          </w:p>
        </w:tc>
        <w:tc>
          <w:tcPr>
            <w:tcW w:w="0" w:type="auto"/>
          </w:tcPr>
          <w:p w14:paraId="3615DEB9" w14:textId="77777777" w:rsidR="005E7711" w:rsidRDefault="00000000" w:rsidP="00882C13">
            <w:pPr>
              <w:spacing w:line="360" w:lineRule="auto"/>
            </w:pPr>
            <w:r>
              <w:rPr>
                <w:sz w:val="20"/>
              </w:rPr>
              <w:t>—</w:t>
            </w:r>
          </w:p>
        </w:tc>
      </w:tr>
    </w:tbl>
    <w:p w14:paraId="2E026037" w14:textId="77777777" w:rsidR="00882C13" w:rsidRDefault="00882C13">
      <w:pPr>
        <w:pStyle w:val="Heading3"/>
        <w:spacing w:before="240" w:after="120" w:line="276" w:lineRule="auto"/>
      </w:pPr>
      <w:bookmarkStart w:id="13" w:name="week-5-6-may-4-17-file-maldonado-albitar"/>
      <w:bookmarkEnd w:id="12"/>
    </w:p>
    <w:p w14:paraId="1261F775" w14:textId="77777777" w:rsidR="00882C13" w:rsidRDefault="00882C13">
      <w:pPr>
        <w:rPr>
          <w:color w:val="1F4D78"/>
        </w:rPr>
      </w:pPr>
      <w:r>
        <w:br w:type="page"/>
      </w:r>
    </w:p>
    <w:p w14:paraId="3CDA7118" w14:textId="2C31ED1B" w:rsidR="005E7711" w:rsidRDefault="00000000">
      <w:pPr>
        <w:pStyle w:val="Heading3"/>
        <w:spacing w:before="240" w:after="120" w:line="276" w:lineRule="auto"/>
      </w:pPr>
      <w:r>
        <w:lastRenderedPageBreak/>
        <w:t>WEEK 5-6 (May 4-17): FILE MALDONADO + ALBITAR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6777"/>
        <w:gridCol w:w="1277"/>
        <w:gridCol w:w="1296"/>
      </w:tblGrid>
      <w:tr w:rsidR="005E7711" w14:paraId="52A0C8CF" w14:textId="77777777">
        <w:tblPrEx>
          <w:tblCellMar>
            <w:top w:w="0" w:type="dxa"/>
            <w:bottom w:w="0" w:type="dxa"/>
          </w:tblCellMar>
        </w:tblPrEx>
        <w:trPr>
          <w:tblHeader/>
        </w:trPr>
        <w:tc>
          <w:tcPr>
            <w:tcW w:w="0" w:type="auto"/>
          </w:tcPr>
          <w:p w14:paraId="233167A9" w14:textId="77777777" w:rsidR="005E7711" w:rsidRDefault="00000000" w:rsidP="00882C13">
            <w:pPr>
              <w:spacing w:line="360" w:lineRule="auto"/>
            </w:pPr>
            <w:r>
              <w:rPr>
                <w:b/>
                <w:sz w:val="20"/>
              </w:rPr>
              <w:t>Action</w:t>
            </w:r>
          </w:p>
        </w:tc>
        <w:tc>
          <w:tcPr>
            <w:tcW w:w="0" w:type="auto"/>
          </w:tcPr>
          <w:p w14:paraId="39627984" w14:textId="77777777" w:rsidR="005E7711" w:rsidRDefault="00000000" w:rsidP="00882C13">
            <w:pPr>
              <w:spacing w:line="360" w:lineRule="auto"/>
            </w:pPr>
            <w:r>
              <w:rPr>
                <w:b/>
                <w:sz w:val="20"/>
              </w:rPr>
              <w:t>Case</w:t>
            </w:r>
          </w:p>
        </w:tc>
        <w:tc>
          <w:tcPr>
            <w:tcW w:w="0" w:type="auto"/>
          </w:tcPr>
          <w:p w14:paraId="11DC7C7F" w14:textId="77777777" w:rsidR="005E7711" w:rsidRDefault="00000000" w:rsidP="00882C13">
            <w:pPr>
              <w:spacing w:line="360" w:lineRule="auto"/>
            </w:pPr>
            <w:r>
              <w:rPr>
                <w:b/>
                <w:sz w:val="20"/>
              </w:rPr>
              <w:t>Filing Fee</w:t>
            </w:r>
          </w:p>
        </w:tc>
      </w:tr>
      <w:tr w:rsidR="005E7711" w14:paraId="2A17C6A6" w14:textId="77777777">
        <w:tblPrEx>
          <w:tblCellMar>
            <w:top w:w="0" w:type="dxa"/>
            <w:bottom w:w="0" w:type="dxa"/>
          </w:tblCellMar>
        </w:tblPrEx>
        <w:tc>
          <w:tcPr>
            <w:tcW w:w="0" w:type="auto"/>
          </w:tcPr>
          <w:p w14:paraId="7D44A1A2" w14:textId="77777777" w:rsidR="005E7711" w:rsidRDefault="00000000" w:rsidP="00882C13">
            <w:pPr>
              <w:spacing w:line="360" w:lineRule="auto"/>
            </w:pPr>
            <w:r>
              <w:rPr>
                <w:sz w:val="20"/>
              </w:rPr>
              <w:t>Maldonado demand deadline expires (~May 3)</w:t>
            </w:r>
          </w:p>
        </w:tc>
        <w:tc>
          <w:tcPr>
            <w:tcW w:w="0" w:type="auto"/>
          </w:tcPr>
          <w:p w14:paraId="4CF9CE65" w14:textId="77777777" w:rsidR="005E7711" w:rsidRDefault="00000000" w:rsidP="00882C13">
            <w:pPr>
              <w:spacing w:line="360" w:lineRule="auto"/>
            </w:pPr>
            <w:r>
              <w:rPr>
                <w:sz w:val="20"/>
              </w:rPr>
              <w:t>Maldonado</w:t>
            </w:r>
          </w:p>
        </w:tc>
        <w:tc>
          <w:tcPr>
            <w:tcW w:w="0" w:type="auto"/>
          </w:tcPr>
          <w:p w14:paraId="266FCCFD" w14:textId="77777777" w:rsidR="005E7711" w:rsidRDefault="00000000" w:rsidP="00882C13">
            <w:pPr>
              <w:spacing w:line="360" w:lineRule="auto"/>
            </w:pPr>
            <w:r>
              <w:rPr>
                <w:sz w:val="20"/>
              </w:rPr>
              <w:t>—</w:t>
            </w:r>
          </w:p>
        </w:tc>
      </w:tr>
      <w:tr w:rsidR="005E7711" w14:paraId="445E65D6" w14:textId="77777777">
        <w:tblPrEx>
          <w:tblCellMar>
            <w:top w:w="0" w:type="dxa"/>
            <w:bottom w:w="0" w:type="dxa"/>
          </w:tblCellMar>
        </w:tblPrEx>
        <w:tc>
          <w:tcPr>
            <w:tcW w:w="0" w:type="auto"/>
          </w:tcPr>
          <w:p w14:paraId="6D2CA5BE" w14:textId="77777777" w:rsidR="005E7711" w:rsidRDefault="00000000" w:rsidP="00882C13">
            <w:pPr>
              <w:spacing w:line="360" w:lineRule="auto"/>
            </w:pPr>
            <w:r>
              <w:rPr>
                <w:b/>
                <w:bCs/>
                <w:sz w:val="20"/>
              </w:rPr>
              <w:t>FILE Maldonado complaint</w:t>
            </w:r>
            <w:r>
              <w:rPr>
                <w:sz w:val="20"/>
              </w:rPr>
              <w:t xml:space="preserve"> in OC Superior Court</w:t>
            </w:r>
          </w:p>
        </w:tc>
        <w:tc>
          <w:tcPr>
            <w:tcW w:w="0" w:type="auto"/>
          </w:tcPr>
          <w:p w14:paraId="64DF6940" w14:textId="77777777" w:rsidR="005E7711" w:rsidRDefault="00000000" w:rsidP="00882C13">
            <w:pPr>
              <w:spacing w:line="360" w:lineRule="auto"/>
            </w:pPr>
            <w:r>
              <w:rPr>
                <w:sz w:val="20"/>
              </w:rPr>
              <w:t>Maldonado</w:t>
            </w:r>
          </w:p>
        </w:tc>
        <w:tc>
          <w:tcPr>
            <w:tcW w:w="0" w:type="auto"/>
          </w:tcPr>
          <w:p w14:paraId="69D5A66C" w14:textId="77777777" w:rsidR="005E7711" w:rsidRDefault="00000000" w:rsidP="00882C13">
            <w:pPr>
              <w:spacing w:line="360" w:lineRule="auto"/>
            </w:pPr>
            <w:r>
              <w:rPr>
                <w:sz w:val="20"/>
              </w:rPr>
              <w:t>$370</w:t>
            </w:r>
          </w:p>
        </w:tc>
      </w:tr>
      <w:tr w:rsidR="005E7711" w14:paraId="3407C5E7" w14:textId="77777777">
        <w:tblPrEx>
          <w:tblCellMar>
            <w:top w:w="0" w:type="dxa"/>
            <w:bottom w:w="0" w:type="dxa"/>
          </w:tblCellMar>
        </w:tblPrEx>
        <w:tc>
          <w:tcPr>
            <w:tcW w:w="0" w:type="auto"/>
          </w:tcPr>
          <w:p w14:paraId="74758C18" w14:textId="77777777" w:rsidR="005E7711" w:rsidRDefault="00000000" w:rsidP="00882C13">
            <w:pPr>
              <w:spacing w:line="360" w:lineRule="auto"/>
            </w:pPr>
            <w:r>
              <w:rPr>
                <w:sz w:val="20"/>
              </w:rPr>
              <w:t>Record Maldonado lis pendens</w:t>
            </w:r>
          </w:p>
        </w:tc>
        <w:tc>
          <w:tcPr>
            <w:tcW w:w="0" w:type="auto"/>
          </w:tcPr>
          <w:p w14:paraId="5C8C6E40" w14:textId="77777777" w:rsidR="005E7711" w:rsidRDefault="00000000" w:rsidP="00882C13">
            <w:pPr>
              <w:spacing w:line="360" w:lineRule="auto"/>
            </w:pPr>
            <w:r>
              <w:rPr>
                <w:sz w:val="20"/>
              </w:rPr>
              <w:t>Maldonado</w:t>
            </w:r>
          </w:p>
        </w:tc>
        <w:tc>
          <w:tcPr>
            <w:tcW w:w="0" w:type="auto"/>
          </w:tcPr>
          <w:p w14:paraId="126E7EEB" w14:textId="77777777" w:rsidR="005E7711" w:rsidRDefault="00000000" w:rsidP="00882C13">
            <w:pPr>
              <w:spacing w:line="360" w:lineRule="auto"/>
            </w:pPr>
            <w:r>
              <w:rPr>
                <w:sz w:val="20"/>
              </w:rPr>
              <w:t>$103</w:t>
            </w:r>
          </w:p>
        </w:tc>
      </w:tr>
      <w:tr w:rsidR="005E7711" w14:paraId="58EF658B" w14:textId="77777777">
        <w:tblPrEx>
          <w:tblCellMar>
            <w:top w:w="0" w:type="dxa"/>
            <w:bottom w:w="0" w:type="dxa"/>
          </w:tblCellMar>
        </w:tblPrEx>
        <w:tc>
          <w:tcPr>
            <w:tcW w:w="0" w:type="auto"/>
          </w:tcPr>
          <w:p w14:paraId="2940022A" w14:textId="77777777" w:rsidR="005E7711" w:rsidRDefault="00000000" w:rsidP="00882C13">
            <w:pPr>
              <w:spacing w:line="360" w:lineRule="auto"/>
            </w:pPr>
            <w:r>
              <w:rPr>
                <w:b/>
                <w:bCs/>
                <w:sz w:val="20"/>
              </w:rPr>
              <w:t>FILE Albitar complaint</w:t>
            </w:r>
            <w:r>
              <w:rPr>
                <w:sz w:val="20"/>
              </w:rPr>
              <w:t xml:space="preserve"> (breach of contract, no foreclosure)</w:t>
            </w:r>
          </w:p>
        </w:tc>
        <w:tc>
          <w:tcPr>
            <w:tcW w:w="0" w:type="auto"/>
          </w:tcPr>
          <w:p w14:paraId="179FD788" w14:textId="77777777" w:rsidR="005E7711" w:rsidRDefault="00000000" w:rsidP="00882C13">
            <w:pPr>
              <w:spacing w:line="360" w:lineRule="auto"/>
            </w:pPr>
            <w:r>
              <w:rPr>
                <w:sz w:val="20"/>
              </w:rPr>
              <w:t>Albitar</w:t>
            </w:r>
          </w:p>
        </w:tc>
        <w:tc>
          <w:tcPr>
            <w:tcW w:w="0" w:type="auto"/>
          </w:tcPr>
          <w:p w14:paraId="6A1C40D0" w14:textId="77777777" w:rsidR="005E7711" w:rsidRDefault="00000000" w:rsidP="00882C13">
            <w:pPr>
              <w:spacing w:line="360" w:lineRule="auto"/>
            </w:pPr>
            <w:r>
              <w:rPr>
                <w:sz w:val="20"/>
              </w:rPr>
              <w:t>$370</w:t>
            </w:r>
          </w:p>
        </w:tc>
      </w:tr>
      <w:tr w:rsidR="005E7711" w14:paraId="24815217" w14:textId="77777777">
        <w:tblPrEx>
          <w:tblCellMar>
            <w:top w:w="0" w:type="dxa"/>
            <w:bottom w:w="0" w:type="dxa"/>
          </w:tblCellMar>
        </w:tblPrEx>
        <w:tc>
          <w:tcPr>
            <w:tcW w:w="0" w:type="auto"/>
          </w:tcPr>
          <w:p w14:paraId="73177A9B" w14:textId="77777777" w:rsidR="005E7711" w:rsidRDefault="00000000" w:rsidP="00882C13">
            <w:pPr>
              <w:spacing w:line="360" w:lineRule="auto"/>
            </w:pPr>
            <w:r>
              <w:rPr>
                <w:sz w:val="20"/>
              </w:rPr>
              <w:t>Arrange service on Maldonado and Albitar</w:t>
            </w:r>
          </w:p>
        </w:tc>
        <w:tc>
          <w:tcPr>
            <w:tcW w:w="0" w:type="auto"/>
          </w:tcPr>
          <w:p w14:paraId="66C788D6" w14:textId="77777777" w:rsidR="005E7711" w:rsidRDefault="00000000" w:rsidP="00882C13">
            <w:pPr>
              <w:spacing w:line="360" w:lineRule="auto"/>
            </w:pPr>
            <w:r>
              <w:rPr>
                <w:sz w:val="20"/>
              </w:rPr>
              <w:t>Both</w:t>
            </w:r>
          </w:p>
        </w:tc>
        <w:tc>
          <w:tcPr>
            <w:tcW w:w="0" w:type="auto"/>
          </w:tcPr>
          <w:p w14:paraId="0FD9759A" w14:textId="77777777" w:rsidR="005E7711" w:rsidRDefault="00000000" w:rsidP="00882C13">
            <w:pPr>
              <w:spacing w:line="360" w:lineRule="auto"/>
            </w:pPr>
            <w:r>
              <w:rPr>
                <w:sz w:val="20"/>
              </w:rPr>
              <w:t>~$150 each</w:t>
            </w:r>
          </w:p>
        </w:tc>
      </w:tr>
    </w:tbl>
    <w:p w14:paraId="1036F83A" w14:textId="77777777" w:rsidR="005E7711" w:rsidRDefault="00000000">
      <w:pPr>
        <w:pStyle w:val="Heading3"/>
        <w:spacing w:before="240" w:after="120" w:line="276" w:lineRule="auto"/>
      </w:pPr>
      <w:bookmarkStart w:id="14" w:name="week-7-9-may-18-june-7-settlement-window"/>
      <w:bookmarkEnd w:id="13"/>
      <w:r>
        <w:t>WEEK 7-9 (May 18 — June 7): SETTLEMENT WINDOW</w:t>
      </w:r>
    </w:p>
    <w:p w14:paraId="27DD8191" w14:textId="77777777" w:rsidR="005E7711" w:rsidRDefault="00000000">
      <w:pPr>
        <w:spacing w:line="276" w:lineRule="auto"/>
      </w:pPr>
      <w:r>
        <w:t>After service, defendants have 30 days to respond to the complaints. This is the peak settlement window — the lis pendens is now clouding title on Allen and Maldonado properties.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991"/>
        <w:gridCol w:w="523"/>
        <w:gridCol w:w="3836"/>
      </w:tblGrid>
      <w:tr w:rsidR="005E7711" w14:paraId="7CDBAEB7" w14:textId="77777777">
        <w:tblPrEx>
          <w:tblCellMar>
            <w:top w:w="0" w:type="dxa"/>
            <w:bottom w:w="0" w:type="dxa"/>
          </w:tblCellMar>
        </w:tblPrEx>
        <w:trPr>
          <w:tblHeader/>
        </w:trPr>
        <w:tc>
          <w:tcPr>
            <w:tcW w:w="0" w:type="auto"/>
          </w:tcPr>
          <w:p w14:paraId="77C06FDD" w14:textId="77777777" w:rsidR="005E7711" w:rsidRDefault="00000000" w:rsidP="00882C13">
            <w:pPr>
              <w:spacing w:line="360" w:lineRule="auto"/>
            </w:pPr>
            <w:r>
              <w:rPr>
                <w:b/>
                <w:sz w:val="20"/>
              </w:rPr>
              <w:t>Action</w:t>
            </w:r>
          </w:p>
        </w:tc>
        <w:tc>
          <w:tcPr>
            <w:tcW w:w="0" w:type="auto"/>
          </w:tcPr>
          <w:p w14:paraId="2C906979" w14:textId="77777777" w:rsidR="005E7711" w:rsidRDefault="00000000" w:rsidP="00882C13">
            <w:pPr>
              <w:spacing w:line="360" w:lineRule="auto"/>
            </w:pPr>
            <w:r>
              <w:rPr>
                <w:b/>
                <w:sz w:val="20"/>
              </w:rPr>
              <w:t>Case</w:t>
            </w:r>
          </w:p>
        </w:tc>
        <w:tc>
          <w:tcPr>
            <w:tcW w:w="0" w:type="auto"/>
          </w:tcPr>
          <w:p w14:paraId="3B2B07EC" w14:textId="77777777" w:rsidR="005E7711" w:rsidRDefault="00000000" w:rsidP="00882C13">
            <w:pPr>
              <w:spacing w:line="360" w:lineRule="auto"/>
            </w:pPr>
            <w:r>
              <w:rPr>
                <w:b/>
                <w:sz w:val="20"/>
              </w:rPr>
              <w:t>Notes</w:t>
            </w:r>
          </w:p>
        </w:tc>
      </w:tr>
      <w:tr w:rsidR="005E7711" w14:paraId="70AEC6D1" w14:textId="77777777">
        <w:tblPrEx>
          <w:tblCellMar>
            <w:top w:w="0" w:type="dxa"/>
            <w:bottom w:w="0" w:type="dxa"/>
          </w:tblCellMar>
        </w:tblPrEx>
        <w:tc>
          <w:tcPr>
            <w:tcW w:w="0" w:type="auto"/>
          </w:tcPr>
          <w:p w14:paraId="12CA9559" w14:textId="77777777" w:rsidR="005E7711" w:rsidRDefault="00000000" w:rsidP="00882C13">
            <w:pPr>
              <w:spacing w:line="360" w:lineRule="auto"/>
            </w:pPr>
            <w:r>
              <w:rPr>
                <w:sz w:val="20"/>
              </w:rPr>
              <w:t>Monitor for answers/responses</w:t>
            </w:r>
          </w:p>
        </w:tc>
        <w:tc>
          <w:tcPr>
            <w:tcW w:w="0" w:type="auto"/>
          </w:tcPr>
          <w:p w14:paraId="00D03C58" w14:textId="77777777" w:rsidR="005E7711" w:rsidRDefault="00000000" w:rsidP="00882C13">
            <w:pPr>
              <w:spacing w:line="360" w:lineRule="auto"/>
            </w:pPr>
            <w:r>
              <w:rPr>
                <w:sz w:val="20"/>
              </w:rPr>
              <w:t>All</w:t>
            </w:r>
          </w:p>
        </w:tc>
        <w:tc>
          <w:tcPr>
            <w:tcW w:w="0" w:type="auto"/>
          </w:tcPr>
          <w:p w14:paraId="4FA7BA9C" w14:textId="77777777" w:rsidR="005E7711" w:rsidRDefault="00000000" w:rsidP="00882C13">
            <w:pPr>
              <w:spacing w:line="360" w:lineRule="auto"/>
            </w:pPr>
            <w:r>
              <w:rPr>
                <w:sz w:val="20"/>
              </w:rPr>
              <w:t>Calendar 30-day response deadlines</w:t>
            </w:r>
          </w:p>
        </w:tc>
      </w:tr>
      <w:tr w:rsidR="005E7711" w14:paraId="7C574362" w14:textId="77777777">
        <w:tblPrEx>
          <w:tblCellMar>
            <w:top w:w="0" w:type="dxa"/>
            <w:bottom w:w="0" w:type="dxa"/>
          </w:tblCellMar>
        </w:tblPrEx>
        <w:tc>
          <w:tcPr>
            <w:tcW w:w="0" w:type="auto"/>
          </w:tcPr>
          <w:p w14:paraId="7C0E248D" w14:textId="77777777" w:rsidR="005E7711" w:rsidRDefault="00000000" w:rsidP="00882C13">
            <w:pPr>
              <w:spacing w:line="360" w:lineRule="auto"/>
            </w:pPr>
            <w:r>
              <w:rPr>
                <w:sz w:val="20"/>
              </w:rPr>
              <w:t>If default: Begin default judgment preparation</w:t>
            </w:r>
          </w:p>
        </w:tc>
        <w:tc>
          <w:tcPr>
            <w:tcW w:w="0" w:type="auto"/>
          </w:tcPr>
          <w:p w14:paraId="459D3354" w14:textId="77777777" w:rsidR="005E7711" w:rsidRDefault="00000000" w:rsidP="00882C13">
            <w:pPr>
              <w:spacing w:line="360" w:lineRule="auto"/>
            </w:pPr>
            <w:r>
              <w:rPr>
                <w:sz w:val="20"/>
              </w:rPr>
              <w:t>Any</w:t>
            </w:r>
          </w:p>
        </w:tc>
        <w:tc>
          <w:tcPr>
            <w:tcW w:w="0" w:type="auto"/>
          </w:tcPr>
          <w:p w14:paraId="3AC6EBF7" w14:textId="77777777" w:rsidR="005E7711" w:rsidRDefault="00000000" w:rsidP="00882C13">
            <w:pPr>
              <w:spacing w:line="360" w:lineRule="auto"/>
            </w:pPr>
            <w:r>
              <w:rPr>
                <w:sz w:val="20"/>
              </w:rPr>
              <w:t>CCP §585</w:t>
            </w:r>
          </w:p>
        </w:tc>
      </w:tr>
      <w:tr w:rsidR="005E7711" w14:paraId="119E785E" w14:textId="77777777">
        <w:tblPrEx>
          <w:tblCellMar>
            <w:top w:w="0" w:type="dxa"/>
            <w:bottom w:w="0" w:type="dxa"/>
          </w:tblCellMar>
        </w:tblPrEx>
        <w:tc>
          <w:tcPr>
            <w:tcW w:w="0" w:type="auto"/>
          </w:tcPr>
          <w:p w14:paraId="3AC112F1" w14:textId="77777777" w:rsidR="005E7711" w:rsidRDefault="00000000" w:rsidP="00882C13">
            <w:pPr>
              <w:spacing w:line="360" w:lineRule="auto"/>
            </w:pPr>
            <w:r>
              <w:rPr>
                <w:sz w:val="20"/>
              </w:rPr>
              <w:t>If settlement inquiry: Prepare settlement agreement</w:t>
            </w:r>
          </w:p>
        </w:tc>
        <w:tc>
          <w:tcPr>
            <w:tcW w:w="0" w:type="auto"/>
          </w:tcPr>
          <w:p w14:paraId="1C0089A2" w14:textId="77777777" w:rsidR="005E7711" w:rsidRDefault="00000000" w:rsidP="00882C13">
            <w:pPr>
              <w:spacing w:line="360" w:lineRule="auto"/>
            </w:pPr>
            <w:r>
              <w:rPr>
                <w:sz w:val="20"/>
              </w:rPr>
              <w:t>Any</w:t>
            </w:r>
          </w:p>
        </w:tc>
        <w:tc>
          <w:tcPr>
            <w:tcW w:w="0" w:type="auto"/>
          </w:tcPr>
          <w:p w14:paraId="5BACDCC6" w14:textId="77777777" w:rsidR="005E7711" w:rsidRDefault="00000000" w:rsidP="00882C13">
            <w:pPr>
              <w:spacing w:line="360" w:lineRule="auto"/>
            </w:pPr>
            <w:r>
              <w:rPr>
                <w:sz w:val="20"/>
              </w:rPr>
              <w:t>Template ready</w:t>
            </w:r>
          </w:p>
        </w:tc>
      </w:tr>
      <w:tr w:rsidR="005E7711" w14:paraId="1CDF7C01" w14:textId="77777777">
        <w:tblPrEx>
          <w:tblCellMar>
            <w:top w:w="0" w:type="dxa"/>
            <w:bottom w:w="0" w:type="dxa"/>
          </w:tblCellMar>
        </w:tblPrEx>
        <w:tc>
          <w:tcPr>
            <w:tcW w:w="0" w:type="auto"/>
          </w:tcPr>
          <w:p w14:paraId="077C58DD" w14:textId="77777777" w:rsidR="005E7711" w:rsidRDefault="00000000" w:rsidP="00882C13">
            <w:pPr>
              <w:spacing w:line="360" w:lineRule="auto"/>
            </w:pPr>
            <w:r>
              <w:rPr>
                <w:sz w:val="20"/>
              </w:rPr>
              <w:t>Prepare discovery packages</w:t>
            </w:r>
          </w:p>
        </w:tc>
        <w:tc>
          <w:tcPr>
            <w:tcW w:w="0" w:type="auto"/>
          </w:tcPr>
          <w:p w14:paraId="4869B7EE" w14:textId="77777777" w:rsidR="005E7711" w:rsidRDefault="00000000" w:rsidP="00882C13">
            <w:pPr>
              <w:spacing w:line="360" w:lineRule="auto"/>
            </w:pPr>
            <w:r>
              <w:rPr>
                <w:sz w:val="20"/>
              </w:rPr>
              <w:t>All</w:t>
            </w:r>
          </w:p>
        </w:tc>
        <w:tc>
          <w:tcPr>
            <w:tcW w:w="0" w:type="auto"/>
          </w:tcPr>
          <w:p w14:paraId="1AC1EE4B" w14:textId="77777777" w:rsidR="005E7711" w:rsidRDefault="00000000" w:rsidP="00882C13">
            <w:pPr>
              <w:spacing w:line="360" w:lineRule="auto"/>
            </w:pPr>
            <w:r>
              <w:rPr>
                <w:sz w:val="20"/>
              </w:rPr>
              <w:t>Ready to serve immediately after CMC</w:t>
            </w:r>
          </w:p>
        </w:tc>
      </w:tr>
    </w:tbl>
    <w:p w14:paraId="44A4F426" w14:textId="77777777" w:rsidR="005E7711" w:rsidRDefault="00000000">
      <w:pPr>
        <w:pStyle w:val="Heading3"/>
        <w:spacing w:before="240" w:after="120" w:line="276" w:lineRule="auto"/>
      </w:pPr>
      <w:bookmarkStart w:id="15" w:name="week-10-12-june-8-28-discovery-assault"/>
      <w:bookmarkEnd w:id="14"/>
      <w:r>
        <w:t>WEEK 10-12 (June 8-28): DISCOVERY ASSAULT</w:t>
      </w:r>
    </w:p>
    <w:p w14:paraId="07374214" w14:textId="77777777" w:rsidR="005E7711" w:rsidRDefault="00000000">
      <w:pPr>
        <w:spacing w:line="276" w:lineRule="auto"/>
      </w:pPr>
      <w:r>
        <w:t>If no settlement, serve the full discovery package on all responding defendants: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2670"/>
        <w:gridCol w:w="2411"/>
        <w:gridCol w:w="4269"/>
      </w:tblGrid>
      <w:tr w:rsidR="005E7711" w14:paraId="563F6C1F" w14:textId="77777777">
        <w:tblPrEx>
          <w:tblCellMar>
            <w:top w:w="0" w:type="dxa"/>
            <w:bottom w:w="0" w:type="dxa"/>
          </w:tblCellMar>
        </w:tblPrEx>
        <w:trPr>
          <w:tblHeader/>
        </w:trPr>
        <w:tc>
          <w:tcPr>
            <w:tcW w:w="0" w:type="auto"/>
          </w:tcPr>
          <w:p w14:paraId="6DEEBECC" w14:textId="77777777" w:rsidR="005E7711" w:rsidRDefault="00000000" w:rsidP="00882C13">
            <w:pPr>
              <w:spacing w:line="360" w:lineRule="auto"/>
            </w:pPr>
            <w:r>
              <w:rPr>
                <w:b/>
                <w:sz w:val="20"/>
              </w:rPr>
              <w:t>Discovery</w:t>
            </w:r>
          </w:p>
        </w:tc>
        <w:tc>
          <w:tcPr>
            <w:tcW w:w="0" w:type="auto"/>
          </w:tcPr>
          <w:p w14:paraId="7B1A8786" w14:textId="77777777" w:rsidR="005E7711" w:rsidRDefault="00000000" w:rsidP="00882C13">
            <w:pPr>
              <w:spacing w:line="360" w:lineRule="auto"/>
            </w:pPr>
            <w:r>
              <w:rPr>
                <w:b/>
                <w:sz w:val="20"/>
              </w:rPr>
              <w:t>Deadline for Response</w:t>
            </w:r>
          </w:p>
        </w:tc>
        <w:tc>
          <w:tcPr>
            <w:tcW w:w="0" w:type="auto"/>
          </w:tcPr>
          <w:p w14:paraId="43CE23C7" w14:textId="77777777" w:rsidR="005E7711" w:rsidRDefault="00000000" w:rsidP="00882C13">
            <w:pPr>
              <w:spacing w:line="360" w:lineRule="auto"/>
            </w:pPr>
            <w:r>
              <w:rPr>
                <w:b/>
                <w:sz w:val="20"/>
              </w:rPr>
              <w:t>Consequence of No Response</w:t>
            </w:r>
          </w:p>
        </w:tc>
      </w:tr>
      <w:tr w:rsidR="005E7711" w14:paraId="4B9BDFBC" w14:textId="77777777">
        <w:tblPrEx>
          <w:tblCellMar>
            <w:top w:w="0" w:type="dxa"/>
            <w:bottom w:w="0" w:type="dxa"/>
          </w:tblCellMar>
        </w:tblPrEx>
        <w:tc>
          <w:tcPr>
            <w:tcW w:w="0" w:type="auto"/>
          </w:tcPr>
          <w:p w14:paraId="5A23D181" w14:textId="77777777" w:rsidR="005E7711" w:rsidRDefault="00000000" w:rsidP="00882C13">
            <w:pPr>
              <w:spacing w:line="360" w:lineRule="auto"/>
            </w:pPr>
            <w:r>
              <w:rPr>
                <w:sz w:val="20"/>
              </w:rPr>
              <w:t>RFAs (37 requests)</w:t>
            </w:r>
          </w:p>
        </w:tc>
        <w:tc>
          <w:tcPr>
            <w:tcW w:w="0" w:type="auto"/>
          </w:tcPr>
          <w:p w14:paraId="2B291F73" w14:textId="77777777" w:rsidR="005E7711" w:rsidRDefault="00000000" w:rsidP="00882C13">
            <w:pPr>
              <w:spacing w:line="360" w:lineRule="auto"/>
            </w:pPr>
            <w:r>
              <w:rPr>
                <w:sz w:val="20"/>
              </w:rPr>
              <w:t>30 days (35 by mail)</w:t>
            </w:r>
          </w:p>
        </w:tc>
        <w:tc>
          <w:tcPr>
            <w:tcW w:w="0" w:type="auto"/>
          </w:tcPr>
          <w:p w14:paraId="63A85398" w14:textId="77777777" w:rsidR="005E7711" w:rsidRDefault="00000000" w:rsidP="00882C13">
            <w:pPr>
              <w:spacing w:line="360" w:lineRule="auto"/>
            </w:pPr>
            <w:r>
              <w:rPr>
                <w:b/>
                <w:bCs/>
                <w:sz w:val="20"/>
              </w:rPr>
              <w:t>ALL MATTERS DEEMED ADMITTED</w:t>
            </w:r>
          </w:p>
        </w:tc>
      </w:tr>
      <w:tr w:rsidR="005E7711" w14:paraId="27EA848C" w14:textId="77777777">
        <w:tblPrEx>
          <w:tblCellMar>
            <w:top w:w="0" w:type="dxa"/>
            <w:bottom w:w="0" w:type="dxa"/>
          </w:tblCellMar>
        </w:tblPrEx>
        <w:tc>
          <w:tcPr>
            <w:tcW w:w="0" w:type="auto"/>
          </w:tcPr>
          <w:p w14:paraId="35E31041" w14:textId="77777777" w:rsidR="005E7711" w:rsidRDefault="00000000" w:rsidP="00882C13">
            <w:pPr>
              <w:spacing w:line="360" w:lineRule="auto"/>
            </w:pPr>
            <w:r>
              <w:rPr>
                <w:sz w:val="20"/>
              </w:rPr>
              <w:t>Special Interrogatories (16)</w:t>
            </w:r>
          </w:p>
        </w:tc>
        <w:tc>
          <w:tcPr>
            <w:tcW w:w="0" w:type="auto"/>
          </w:tcPr>
          <w:p w14:paraId="62F36919" w14:textId="77777777" w:rsidR="005E7711" w:rsidRDefault="00000000" w:rsidP="00882C13">
            <w:pPr>
              <w:spacing w:line="360" w:lineRule="auto"/>
            </w:pPr>
            <w:r>
              <w:rPr>
                <w:sz w:val="20"/>
              </w:rPr>
              <w:t>30 days (35 by mail)</w:t>
            </w:r>
          </w:p>
        </w:tc>
        <w:tc>
          <w:tcPr>
            <w:tcW w:w="0" w:type="auto"/>
          </w:tcPr>
          <w:p w14:paraId="2F13DBF8" w14:textId="77777777" w:rsidR="005E7711" w:rsidRDefault="00000000" w:rsidP="00882C13">
            <w:pPr>
              <w:spacing w:line="360" w:lineRule="auto"/>
            </w:pPr>
            <w:r>
              <w:rPr>
                <w:sz w:val="20"/>
              </w:rPr>
              <w:t>Motion to compel + sanctions</w:t>
            </w:r>
          </w:p>
        </w:tc>
      </w:tr>
      <w:tr w:rsidR="005E7711" w14:paraId="5CB5C5EA" w14:textId="77777777">
        <w:tblPrEx>
          <w:tblCellMar>
            <w:top w:w="0" w:type="dxa"/>
            <w:bottom w:w="0" w:type="dxa"/>
          </w:tblCellMar>
        </w:tblPrEx>
        <w:tc>
          <w:tcPr>
            <w:tcW w:w="0" w:type="auto"/>
          </w:tcPr>
          <w:p w14:paraId="6AEBC553" w14:textId="77777777" w:rsidR="005E7711" w:rsidRDefault="00000000" w:rsidP="00882C13">
            <w:pPr>
              <w:spacing w:line="360" w:lineRule="auto"/>
            </w:pPr>
            <w:r>
              <w:rPr>
                <w:sz w:val="20"/>
              </w:rPr>
              <w:t>RFPs (20 requests)</w:t>
            </w:r>
          </w:p>
        </w:tc>
        <w:tc>
          <w:tcPr>
            <w:tcW w:w="0" w:type="auto"/>
          </w:tcPr>
          <w:p w14:paraId="71FDF284" w14:textId="77777777" w:rsidR="005E7711" w:rsidRDefault="00000000" w:rsidP="00882C13">
            <w:pPr>
              <w:spacing w:line="360" w:lineRule="auto"/>
            </w:pPr>
            <w:r>
              <w:rPr>
                <w:sz w:val="20"/>
              </w:rPr>
              <w:t>30 days (35 by mail)</w:t>
            </w:r>
          </w:p>
        </w:tc>
        <w:tc>
          <w:tcPr>
            <w:tcW w:w="0" w:type="auto"/>
          </w:tcPr>
          <w:p w14:paraId="364DAB6A" w14:textId="77777777" w:rsidR="005E7711" w:rsidRDefault="00000000" w:rsidP="00882C13">
            <w:pPr>
              <w:spacing w:line="360" w:lineRule="auto"/>
            </w:pPr>
            <w:r>
              <w:rPr>
                <w:sz w:val="20"/>
              </w:rPr>
              <w:t>Motion to compel + sanctions</w:t>
            </w:r>
          </w:p>
        </w:tc>
      </w:tr>
      <w:tr w:rsidR="005E7711" w14:paraId="03FC95D4" w14:textId="77777777">
        <w:tblPrEx>
          <w:tblCellMar>
            <w:top w:w="0" w:type="dxa"/>
            <w:bottom w:w="0" w:type="dxa"/>
          </w:tblCellMar>
        </w:tblPrEx>
        <w:tc>
          <w:tcPr>
            <w:tcW w:w="0" w:type="auto"/>
          </w:tcPr>
          <w:p w14:paraId="44769BFE" w14:textId="77777777" w:rsidR="005E7711" w:rsidRDefault="00000000" w:rsidP="00882C13">
            <w:pPr>
              <w:spacing w:line="360" w:lineRule="auto"/>
            </w:pPr>
            <w:r>
              <w:rPr>
                <w:sz w:val="20"/>
              </w:rPr>
              <w:t>Deposition Notices</w:t>
            </w:r>
          </w:p>
        </w:tc>
        <w:tc>
          <w:tcPr>
            <w:tcW w:w="0" w:type="auto"/>
          </w:tcPr>
          <w:p w14:paraId="154B2E07" w14:textId="77777777" w:rsidR="005E7711" w:rsidRDefault="00000000" w:rsidP="00882C13">
            <w:pPr>
              <w:spacing w:line="360" w:lineRule="auto"/>
            </w:pPr>
            <w:r>
              <w:rPr>
                <w:sz w:val="20"/>
              </w:rPr>
              <w:t>10 days minimum notice</w:t>
            </w:r>
          </w:p>
        </w:tc>
        <w:tc>
          <w:tcPr>
            <w:tcW w:w="0" w:type="auto"/>
          </w:tcPr>
          <w:p w14:paraId="0031725A" w14:textId="77777777" w:rsidR="005E7711" w:rsidRDefault="00000000" w:rsidP="00882C13">
            <w:pPr>
              <w:spacing w:line="360" w:lineRule="auto"/>
            </w:pPr>
            <w:r>
              <w:rPr>
                <w:sz w:val="20"/>
              </w:rPr>
              <w:t>—</w:t>
            </w:r>
          </w:p>
        </w:tc>
      </w:tr>
    </w:tbl>
    <w:p w14:paraId="0C0CA329" w14:textId="77777777" w:rsidR="005E7711" w:rsidRDefault="00000000">
      <w:pPr>
        <w:pStyle w:val="Heading3"/>
        <w:spacing w:before="240" w:after="120" w:line="276" w:lineRule="auto"/>
      </w:pPr>
      <w:bookmarkStart w:id="16" w:name="Xc2edbe5a0f5a3c1e1c99154b172248d88316d6e"/>
      <w:bookmarkEnd w:id="15"/>
      <w:r>
        <w:t>WEEK 14-16 (July): DEEMED ADMISSIONS / DEFAULT JUDGMENT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3061"/>
        <w:gridCol w:w="4614"/>
        <w:gridCol w:w="1675"/>
      </w:tblGrid>
      <w:tr w:rsidR="005E7711" w14:paraId="65ADB9B1" w14:textId="77777777">
        <w:tblPrEx>
          <w:tblCellMar>
            <w:top w:w="0" w:type="dxa"/>
            <w:bottom w:w="0" w:type="dxa"/>
          </w:tblCellMar>
        </w:tblPrEx>
        <w:trPr>
          <w:tblHeader/>
        </w:trPr>
        <w:tc>
          <w:tcPr>
            <w:tcW w:w="0" w:type="auto"/>
          </w:tcPr>
          <w:p w14:paraId="5BDC2622" w14:textId="77777777" w:rsidR="005E7711" w:rsidRDefault="00000000" w:rsidP="00882C13">
            <w:pPr>
              <w:spacing w:line="360" w:lineRule="auto"/>
            </w:pPr>
            <w:r>
              <w:rPr>
                <w:b/>
                <w:sz w:val="20"/>
              </w:rPr>
              <w:t>Scenario</w:t>
            </w:r>
          </w:p>
        </w:tc>
        <w:tc>
          <w:tcPr>
            <w:tcW w:w="0" w:type="auto"/>
          </w:tcPr>
          <w:p w14:paraId="27AFCFE6" w14:textId="77777777" w:rsidR="005E7711" w:rsidRDefault="00000000" w:rsidP="00882C13">
            <w:pPr>
              <w:spacing w:line="360" w:lineRule="auto"/>
            </w:pPr>
            <w:r>
              <w:rPr>
                <w:b/>
                <w:sz w:val="20"/>
              </w:rPr>
              <w:t>Action</w:t>
            </w:r>
          </w:p>
        </w:tc>
        <w:tc>
          <w:tcPr>
            <w:tcW w:w="0" w:type="auto"/>
          </w:tcPr>
          <w:p w14:paraId="1EC77A5B" w14:textId="77777777" w:rsidR="005E7711" w:rsidRDefault="00000000" w:rsidP="00882C13">
            <w:pPr>
              <w:spacing w:line="360" w:lineRule="auto"/>
            </w:pPr>
            <w:r>
              <w:rPr>
                <w:b/>
                <w:sz w:val="20"/>
              </w:rPr>
              <w:t>Result</w:t>
            </w:r>
          </w:p>
        </w:tc>
      </w:tr>
      <w:tr w:rsidR="005E7711" w14:paraId="1D6AAD1F" w14:textId="77777777">
        <w:tblPrEx>
          <w:tblCellMar>
            <w:top w:w="0" w:type="dxa"/>
            <w:bottom w:w="0" w:type="dxa"/>
          </w:tblCellMar>
        </w:tblPrEx>
        <w:tc>
          <w:tcPr>
            <w:tcW w:w="0" w:type="auto"/>
          </w:tcPr>
          <w:p w14:paraId="54B9A3D3" w14:textId="77777777" w:rsidR="005E7711" w:rsidRDefault="00000000" w:rsidP="00882C13">
            <w:pPr>
              <w:spacing w:line="360" w:lineRule="auto"/>
            </w:pPr>
            <w:r>
              <w:rPr>
                <w:sz w:val="20"/>
              </w:rPr>
              <w:t>Defendant didn’t answer complaint</w:t>
            </w:r>
          </w:p>
        </w:tc>
        <w:tc>
          <w:tcPr>
            <w:tcW w:w="0" w:type="auto"/>
          </w:tcPr>
          <w:p w14:paraId="70CEBE66" w14:textId="77777777" w:rsidR="005E7711" w:rsidRDefault="00000000" w:rsidP="00882C13">
            <w:pPr>
              <w:spacing w:line="360" w:lineRule="auto"/>
            </w:pPr>
            <w:r>
              <w:rPr>
                <w:sz w:val="20"/>
              </w:rPr>
              <w:t>File Request for Entry of Default + Default Judgment</w:t>
            </w:r>
          </w:p>
        </w:tc>
        <w:tc>
          <w:tcPr>
            <w:tcW w:w="0" w:type="auto"/>
          </w:tcPr>
          <w:p w14:paraId="466B4CB6" w14:textId="77777777" w:rsidR="005E7711" w:rsidRDefault="00000000" w:rsidP="00882C13">
            <w:pPr>
              <w:spacing w:line="360" w:lineRule="auto"/>
            </w:pPr>
            <w:r>
              <w:rPr>
                <w:b/>
                <w:bCs/>
                <w:sz w:val="20"/>
              </w:rPr>
              <w:t>Judgment entered</w:t>
            </w:r>
          </w:p>
        </w:tc>
      </w:tr>
      <w:tr w:rsidR="005E7711" w14:paraId="66D0C1A7" w14:textId="77777777">
        <w:tblPrEx>
          <w:tblCellMar>
            <w:top w:w="0" w:type="dxa"/>
            <w:bottom w:w="0" w:type="dxa"/>
          </w:tblCellMar>
        </w:tblPrEx>
        <w:tc>
          <w:tcPr>
            <w:tcW w:w="0" w:type="auto"/>
          </w:tcPr>
          <w:p w14:paraId="20805149" w14:textId="77777777" w:rsidR="005E7711" w:rsidRDefault="00000000" w:rsidP="00882C13">
            <w:pPr>
              <w:spacing w:line="360" w:lineRule="auto"/>
            </w:pPr>
            <w:r>
              <w:rPr>
                <w:sz w:val="20"/>
              </w:rPr>
              <w:t>Defendant didn’t respond to RFAs</w:t>
            </w:r>
          </w:p>
        </w:tc>
        <w:tc>
          <w:tcPr>
            <w:tcW w:w="0" w:type="auto"/>
          </w:tcPr>
          <w:p w14:paraId="75BB1AE2" w14:textId="77777777" w:rsidR="005E7711" w:rsidRDefault="00000000" w:rsidP="00882C13">
            <w:pPr>
              <w:spacing w:line="360" w:lineRule="auto"/>
            </w:pPr>
            <w:r>
              <w:rPr>
                <w:sz w:val="20"/>
              </w:rPr>
              <w:t>File Motion for Deemed Admissions</w:t>
            </w:r>
          </w:p>
        </w:tc>
        <w:tc>
          <w:tcPr>
            <w:tcW w:w="0" w:type="auto"/>
          </w:tcPr>
          <w:p w14:paraId="2603473D" w14:textId="77777777" w:rsidR="005E7711" w:rsidRDefault="00000000" w:rsidP="00882C13">
            <w:pPr>
              <w:spacing w:line="360" w:lineRule="auto"/>
            </w:pPr>
            <w:r>
              <w:rPr>
                <w:sz w:val="20"/>
              </w:rPr>
              <w:t>All facts admitted</w:t>
            </w:r>
          </w:p>
        </w:tc>
      </w:tr>
      <w:tr w:rsidR="005E7711" w14:paraId="2817D57C" w14:textId="77777777">
        <w:tblPrEx>
          <w:tblCellMar>
            <w:top w:w="0" w:type="dxa"/>
            <w:bottom w:w="0" w:type="dxa"/>
          </w:tblCellMar>
        </w:tblPrEx>
        <w:tc>
          <w:tcPr>
            <w:tcW w:w="0" w:type="auto"/>
          </w:tcPr>
          <w:p w14:paraId="71A22358" w14:textId="77777777" w:rsidR="005E7711" w:rsidRDefault="00000000" w:rsidP="00882C13">
            <w:pPr>
              <w:spacing w:line="360" w:lineRule="auto"/>
            </w:pPr>
            <w:r>
              <w:rPr>
                <w:sz w:val="20"/>
              </w:rPr>
              <w:t>Deemed admissions obtained</w:t>
            </w:r>
          </w:p>
        </w:tc>
        <w:tc>
          <w:tcPr>
            <w:tcW w:w="0" w:type="auto"/>
          </w:tcPr>
          <w:p w14:paraId="7432D496" w14:textId="77777777" w:rsidR="005E7711" w:rsidRDefault="00000000" w:rsidP="00882C13">
            <w:pPr>
              <w:spacing w:line="360" w:lineRule="auto"/>
            </w:pPr>
            <w:r>
              <w:rPr>
                <w:sz w:val="20"/>
              </w:rPr>
              <w:t>File Motion for Summary Judgment</w:t>
            </w:r>
          </w:p>
        </w:tc>
        <w:tc>
          <w:tcPr>
            <w:tcW w:w="0" w:type="auto"/>
          </w:tcPr>
          <w:p w14:paraId="5D1274CD" w14:textId="77777777" w:rsidR="005E7711" w:rsidRDefault="00000000" w:rsidP="00882C13">
            <w:pPr>
              <w:spacing w:line="360" w:lineRule="auto"/>
            </w:pPr>
            <w:r>
              <w:rPr>
                <w:b/>
                <w:bCs/>
                <w:sz w:val="20"/>
              </w:rPr>
              <w:t>Judgment entered</w:t>
            </w:r>
          </w:p>
        </w:tc>
      </w:tr>
      <w:tr w:rsidR="005E7711" w14:paraId="1D684F84" w14:textId="77777777">
        <w:tblPrEx>
          <w:tblCellMar>
            <w:top w:w="0" w:type="dxa"/>
            <w:bottom w:w="0" w:type="dxa"/>
          </w:tblCellMar>
        </w:tblPrEx>
        <w:tc>
          <w:tcPr>
            <w:tcW w:w="0" w:type="auto"/>
          </w:tcPr>
          <w:p w14:paraId="3565B6F0" w14:textId="77777777" w:rsidR="005E7711" w:rsidRDefault="00000000" w:rsidP="00882C13">
            <w:pPr>
              <w:spacing w:line="360" w:lineRule="auto"/>
            </w:pPr>
            <w:r>
              <w:rPr>
                <w:sz w:val="20"/>
              </w:rPr>
              <w:t>Defendant answered and responded</w:t>
            </w:r>
          </w:p>
        </w:tc>
        <w:tc>
          <w:tcPr>
            <w:tcW w:w="0" w:type="auto"/>
          </w:tcPr>
          <w:p w14:paraId="1A27D434" w14:textId="77777777" w:rsidR="005E7711" w:rsidRDefault="00000000" w:rsidP="00882C13">
            <w:pPr>
              <w:spacing w:line="360" w:lineRule="auto"/>
            </w:pPr>
            <w:r>
              <w:rPr>
                <w:sz w:val="20"/>
              </w:rPr>
              <w:t>Proceed to case management conference / trial setting</w:t>
            </w:r>
          </w:p>
        </w:tc>
        <w:tc>
          <w:tcPr>
            <w:tcW w:w="0" w:type="auto"/>
          </w:tcPr>
          <w:p w14:paraId="05049F84" w14:textId="77777777" w:rsidR="005E7711" w:rsidRDefault="00000000" w:rsidP="00882C13">
            <w:pPr>
              <w:spacing w:line="360" w:lineRule="auto"/>
            </w:pPr>
            <w:r>
              <w:rPr>
                <w:sz w:val="20"/>
              </w:rPr>
              <w:t>Continue pressure</w:t>
            </w:r>
          </w:p>
        </w:tc>
      </w:tr>
    </w:tbl>
    <w:p w14:paraId="7F3855B4" w14:textId="77777777" w:rsidR="00882C13" w:rsidRDefault="00882C13">
      <w:pPr>
        <w:pStyle w:val="Heading3"/>
        <w:spacing w:before="240" w:after="120" w:line="276" w:lineRule="auto"/>
      </w:pPr>
      <w:bookmarkStart w:id="17" w:name="Xb73262b4dd6808330eb921338078bed13d17b94"/>
      <w:bookmarkEnd w:id="16"/>
    </w:p>
    <w:p w14:paraId="4B393ACC" w14:textId="77777777" w:rsidR="00882C13" w:rsidRDefault="00882C13">
      <w:pPr>
        <w:rPr>
          <w:color w:val="1F4D78"/>
        </w:rPr>
      </w:pPr>
      <w:r>
        <w:br w:type="page"/>
      </w:r>
    </w:p>
    <w:p w14:paraId="45BF3625" w14:textId="2F3CD161" w:rsidR="005E7711" w:rsidRDefault="00000000">
      <w:pPr>
        <w:pStyle w:val="Heading3"/>
        <w:spacing w:before="240" w:after="120" w:line="276" w:lineRule="auto"/>
      </w:pPr>
      <w:r>
        <w:lastRenderedPageBreak/>
        <w:t>WEEK 20+ (September): TRIAL PREPARATION (if needed)</w:t>
      </w:r>
    </w:p>
    <w:p w14:paraId="538D1650" w14:textId="77777777" w:rsidR="005E7711" w:rsidRDefault="00000000">
      <w:pPr>
        <w:spacing w:line="276" w:lineRule="auto"/>
      </w:pPr>
      <w:r>
        <w:t>Fewer than 20% of mechanics’ lien cases reach trial. If any case does, prepare: - Trial brief - Exhibit list and exhibit binders - Witness list - Proposed judgment - Mark’s testimony outline</w:t>
      </w:r>
    </w:p>
    <w:p w14:paraId="669DD1FA" w14:textId="77777777" w:rsidR="005E7711" w:rsidRDefault="009F50A0">
      <w:pPr>
        <w:spacing w:line="276" w:lineRule="auto"/>
      </w:pPr>
      <w:r>
        <w:rPr>
          <w:noProof/>
        </w:rPr>
      </w:r>
      <w:r>
        <w:pict w14:anchorId="18AEFB0B">
          <v:rect id="Horizontal Line 5"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F8D58A2" w14:textId="77777777" w:rsidR="005E7711" w:rsidRDefault="00000000">
      <w:pPr>
        <w:pStyle w:val="Heading2"/>
        <w:spacing w:after="120" w:line="276" w:lineRule="auto"/>
      </w:pPr>
      <w:bookmarkStart w:id="18" w:name="X656557752e4be1b55c026888f101fff1fee8685"/>
      <w:bookmarkEnd w:id="9"/>
      <w:bookmarkEnd w:id="17"/>
      <w:r>
        <w:t>ORANGE COUNTY SUPERIOR COURT FILING GUIDE</w:t>
      </w:r>
    </w:p>
    <w:p w14:paraId="7C8E1F81" w14:textId="77777777" w:rsidR="005E7711" w:rsidRDefault="00000000">
      <w:pPr>
        <w:pStyle w:val="Heading3"/>
        <w:spacing w:before="240" w:after="120" w:line="276" w:lineRule="auto"/>
      </w:pPr>
      <w:bookmarkStart w:id="19" w:name="filing-location"/>
      <w:r>
        <w:t>Filing Location</w:t>
      </w:r>
    </w:p>
    <w:p w14:paraId="735BA433" w14:textId="77777777" w:rsidR="005E7711" w:rsidRDefault="00000000">
      <w:pPr>
        <w:spacing w:line="276" w:lineRule="auto"/>
      </w:pPr>
      <w:r>
        <w:rPr>
          <w:b/>
          <w:bCs/>
        </w:rPr>
        <w:t>Central Justice Center</w:t>
      </w:r>
      <w:r>
        <w:br/>
        <w:t>700 Civic Center Drive West</w:t>
      </w:r>
      <w:r>
        <w:br/>
        <w:t>Santa Ana, CA 92701</w:t>
      </w:r>
      <w:r>
        <w:br/>
        <w:t>(657) 622-5555</w:t>
      </w:r>
    </w:p>
    <w:p w14:paraId="02C1B7A2" w14:textId="77777777" w:rsidR="00882C13" w:rsidRDefault="00882C13">
      <w:pPr>
        <w:spacing w:line="276" w:lineRule="auto"/>
        <w:rPr>
          <w:b/>
          <w:bCs/>
        </w:rPr>
      </w:pPr>
    </w:p>
    <w:p w14:paraId="1DB740F9" w14:textId="6D9185AA" w:rsidR="005E7711" w:rsidRDefault="00000000">
      <w:pPr>
        <w:spacing w:line="276" w:lineRule="auto"/>
      </w:pPr>
      <w:r>
        <w:rPr>
          <w:b/>
          <w:bCs/>
        </w:rPr>
        <w:t>E-Filing:</w:t>
      </w:r>
      <w:r>
        <w:t xml:space="preserve"> Orange County requires mandatory e-filing for civil unlimited cases. Use an approved e-filing service provider (e.g., One Legal, File &amp; ServeXpress, Odyssey eFileCA).</w:t>
      </w:r>
    </w:p>
    <w:p w14:paraId="1A446175" w14:textId="77777777" w:rsidR="005E7711" w:rsidRDefault="00000000">
      <w:pPr>
        <w:pStyle w:val="Heading3"/>
        <w:spacing w:before="240" w:after="120" w:line="276" w:lineRule="auto"/>
      </w:pPr>
      <w:bookmarkStart w:id="20" w:name="required-documents-for-filing"/>
      <w:bookmarkEnd w:id="19"/>
      <w:r>
        <w:t>Required Documents for Filing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4"/>
        <w:gridCol w:w="2844"/>
        <w:gridCol w:w="2214"/>
        <w:gridCol w:w="4168"/>
      </w:tblGrid>
      <w:tr w:rsidR="005E7711" w14:paraId="1947567B" w14:textId="77777777">
        <w:tblPrEx>
          <w:tblCellMar>
            <w:top w:w="0" w:type="dxa"/>
            <w:bottom w:w="0" w:type="dxa"/>
          </w:tblCellMar>
        </w:tblPrEx>
        <w:trPr>
          <w:tblHeader/>
        </w:trPr>
        <w:tc>
          <w:tcPr>
            <w:tcW w:w="0" w:type="auto"/>
          </w:tcPr>
          <w:p w14:paraId="4C5B868B" w14:textId="77777777" w:rsidR="005E7711" w:rsidRDefault="00000000" w:rsidP="00882C13">
            <w:pPr>
              <w:spacing w:line="360" w:lineRule="auto"/>
            </w:pPr>
            <w:r>
              <w:rPr>
                <w:b/>
                <w:sz w:val="20"/>
              </w:rPr>
              <w:t>#</w:t>
            </w:r>
          </w:p>
        </w:tc>
        <w:tc>
          <w:tcPr>
            <w:tcW w:w="0" w:type="auto"/>
          </w:tcPr>
          <w:p w14:paraId="6E454F72" w14:textId="77777777" w:rsidR="005E7711" w:rsidRDefault="00000000" w:rsidP="00882C13">
            <w:pPr>
              <w:spacing w:line="360" w:lineRule="auto"/>
            </w:pPr>
            <w:r>
              <w:rPr>
                <w:b/>
                <w:sz w:val="20"/>
              </w:rPr>
              <w:t>Document</w:t>
            </w:r>
          </w:p>
        </w:tc>
        <w:tc>
          <w:tcPr>
            <w:tcW w:w="0" w:type="auto"/>
          </w:tcPr>
          <w:p w14:paraId="7405B728" w14:textId="77777777" w:rsidR="005E7711" w:rsidRDefault="00000000" w:rsidP="00882C13">
            <w:pPr>
              <w:spacing w:line="360" w:lineRule="auto"/>
            </w:pPr>
            <w:r>
              <w:rPr>
                <w:b/>
                <w:sz w:val="20"/>
              </w:rPr>
              <w:t>Copies</w:t>
            </w:r>
          </w:p>
        </w:tc>
        <w:tc>
          <w:tcPr>
            <w:tcW w:w="0" w:type="auto"/>
          </w:tcPr>
          <w:p w14:paraId="1A506535" w14:textId="77777777" w:rsidR="005E7711" w:rsidRDefault="00000000" w:rsidP="00882C13">
            <w:pPr>
              <w:spacing w:line="360" w:lineRule="auto"/>
            </w:pPr>
            <w:r>
              <w:rPr>
                <w:b/>
                <w:sz w:val="20"/>
              </w:rPr>
              <w:t>Notes</w:t>
            </w:r>
          </w:p>
        </w:tc>
      </w:tr>
      <w:tr w:rsidR="005E7711" w14:paraId="3B744431" w14:textId="77777777">
        <w:tblPrEx>
          <w:tblCellMar>
            <w:top w:w="0" w:type="dxa"/>
            <w:bottom w:w="0" w:type="dxa"/>
          </w:tblCellMar>
        </w:tblPrEx>
        <w:tc>
          <w:tcPr>
            <w:tcW w:w="0" w:type="auto"/>
          </w:tcPr>
          <w:p w14:paraId="60CD774F" w14:textId="77777777" w:rsidR="005E7711" w:rsidRDefault="00000000" w:rsidP="00882C13">
            <w:pPr>
              <w:spacing w:line="360" w:lineRule="auto"/>
            </w:pPr>
            <w:r>
              <w:rPr>
                <w:sz w:val="20"/>
              </w:rPr>
              <w:t>1</w:t>
            </w:r>
          </w:p>
        </w:tc>
        <w:tc>
          <w:tcPr>
            <w:tcW w:w="0" w:type="auto"/>
          </w:tcPr>
          <w:p w14:paraId="45670E9B" w14:textId="77777777" w:rsidR="005E7711" w:rsidRDefault="00000000" w:rsidP="00882C13">
            <w:pPr>
              <w:spacing w:line="360" w:lineRule="auto"/>
            </w:pPr>
            <w:r>
              <w:rPr>
                <w:sz w:val="20"/>
              </w:rPr>
              <w:t>Verified Complaint</w:t>
            </w:r>
          </w:p>
        </w:tc>
        <w:tc>
          <w:tcPr>
            <w:tcW w:w="0" w:type="auto"/>
          </w:tcPr>
          <w:p w14:paraId="1DA82248" w14:textId="77777777" w:rsidR="005E7711" w:rsidRDefault="00000000" w:rsidP="00882C13">
            <w:pPr>
              <w:spacing w:line="360" w:lineRule="auto"/>
            </w:pPr>
            <w:r>
              <w:rPr>
                <w:sz w:val="20"/>
              </w:rPr>
              <w:t>Original + 2 copies</w:t>
            </w:r>
          </w:p>
        </w:tc>
        <w:tc>
          <w:tcPr>
            <w:tcW w:w="0" w:type="auto"/>
          </w:tcPr>
          <w:p w14:paraId="5637F30E" w14:textId="77777777" w:rsidR="005E7711" w:rsidRDefault="00000000" w:rsidP="00882C13">
            <w:pPr>
              <w:spacing w:line="360" w:lineRule="auto"/>
            </w:pPr>
            <w:r>
              <w:rPr>
                <w:sz w:val="20"/>
              </w:rPr>
              <w:t>Must be verified (signed under penalty of perjury)</w:t>
            </w:r>
          </w:p>
        </w:tc>
      </w:tr>
      <w:tr w:rsidR="005E7711" w14:paraId="0D4F6F9A" w14:textId="77777777">
        <w:tblPrEx>
          <w:tblCellMar>
            <w:top w:w="0" w:type="dxa"/>
            <w:bottom w:w="0" w:type="dxa"/>
          </w:tblCellMar>
        </w:tblPrEx>
        <w:tc>
          <w:tcPr>
            <w:tcW w:w="0" w:type="auto"/>
          </w:tcPr>
          <w:p w14:paraId="7668D90D" w14:textId="77777777" w:rsidR="005E7711" w:rsidRDefault="00000000" w:rsidP="00882C13">
            <w:pPr>
              <w:spacing w:line="360" w:lineRule="auto"/>
            </w:pPr>
            <w:r>
              <w:rPr>
                <w:sz w:val="20"/>
              </w:rPr>
              <w:t>2</w:t>
            </w:r>
          </w:p>
        </w:tc>
        <w:tc>
          <w:tcPr>
            <w:tcW w:w="0" w:type="auto"/>
          </w:tcPr>
          <w:p w14:paraId="2F5BABFA" w14:textId="77777777" w:rsidR="005E7711" w:rsidRDefault="00000000" w:rsidP="00882C13">
            <w:pPr>
              <w:spacing w:line="360" w:lineRule="auto"/>
            </w:pPr>
            <w:r>
              <w:rPr>
                <w:sz w:val="20"/>
              </w:rPr>
              <w:t>Civil Case Cover Sheet (CM-010)</w:t>
            </w:r>
          </w:p>
        </w:tc>
        <w:tc>
          <w:tcPr>
            <w:tcW w:w="0" w:type="auto"/>
          </w:tcPr>
          <w:p w14:paraId="6AE17101" w14:textId="77777777" w:rsidR="005E7711" w:rsidRDefault="00000000" w:rsidP="00882C13">
            <w:pPr>
              <w:spacing w:line="360" w:lineRule="auto"/>
            </w:pPr>
            <w:r>
              <w:rPr>
                <w:sz w:val="20"/>
              </w:rPr>
              <w:t>Original</w:t>
            </w:r>
          </w:p>
        </w:tc>
        <w:tc>
          <w:tcPr>
            <w:tcW w:w="0" w:type="auto"/>
          </w:tcPr>
          <w:p w14:paraId="65B935BD" w14:textId="77777777" w:rsidR="005E7711" w:rsidRDefault="00000000" w:rsidP="00882C13">
            <w:pPr>
              <w:spacing w:line="360" w:lineRule="auto"/>
            </w:pPr>
            <w:r>
              <w:rPr>
                <w:sz w:val="20"/>
              </w:rPr>
              <w:t>Required Judicial Council form</w:t>
            </w:r>
          </w:p>
        </w:tc>
      </w:tr>
      <w:tr w:rsidR="005E7711" w14:paraId="5C7DA5E2" w14:textId="77777777">
        <w:tblPrEx>
          <w:tblCellMar>
            <w:top w:w="0" w:type="dxa"/>
            <w:bottom w:w="0" w:type="dxa"/>
          </w:tblCellMar>
        </w:tblPrEx>
        <w:tc>
          <w:tcPr>
            <w:tcW w:w="0" w:type="auto"/>
          </w:tcPr>
          <w:p w14:paraId="3B79158D" w14:textId="77777777" w:rsidR="005E7711" w:rsidRDefault="00000000" w:rsidP="00882C13">
            <w:pPr>
              <w:spacing w:line="360" w:lineRule="auto"/>
            </w:pPr>
            <w:r>
              <w:rPr>
                <w:sz w:val="20"/>
              </w:rPr>
              <w:t>3</w:t>
            </w:r>
          </w:p>
        </w:tc>
        <w:tc>
          <w:tcPr>
            <w:tcW w:w="0" w:type="auto"/>
          </w:tcPr>
          <w:p w14:paraId="2F3C9B50" w14:textId="77777777" w:rsidR="005E7711" w:rsidRDefault="00000000" w:rsidP="00882C13">
            <w:pPr>
              <w:spacing w:line="360" w:lineRule="auto"/>
            </w:pPr>
            <w:r>
              <w:rPr>
                <w:sz w:val="20"/>
              </w:rPr>
              <w:t>Summons (SUM-100)</w:t>
            </w:r>
          </w:p>
        </w:tc>
        <w:tc>
          <w:tcPr>
            <w:tcW w:w="0" w:type="auto"/>
          </w:tcPr>
          <w:p w14:paraId="431F24C7" w14:textId="77777777" w:rsidR="005E7711" w:rsidRDefault="00000000" w:rsidP="00882C13">
            <w:pPr>
              <w:spacing w:line="360" w:lineRule="auto"/>
            </w:pPr>
            <w:r>
              <w:rPr>
                <w:sz w:val="20"/>
              </w:rPr>
              <w:t>Original + 1 per defendant</w:t>
            </w:r>
          </w:p>
        </w:tc>
        <w:tc>
          <w:tcPr>
            <w:tcW w:w="0" w:type="auto"/>
          </w:tcPr>
          <w:p w14:paraId="1CD2C288" w14:textId="77777777" w:rsidR="005E7711" w:rsidRDefault="00000000" w:rsidP="00882C13">
            <w:pPr>
              <w:spacing w:line="360" w:lineRule="auto"/>
            </w:pPr>
            <w:r>
              <w:rPr>
                <w:sz w:val="20"/>
              </w:rPr>
              <w:t>Judicial Council form; court issues after filing</w:t>
            </w:r>
          </w:p>
        </w:tc>
      </w:tr>
      <w:tr w:rsidR="005E7711" w14:paraId="04C57083" w14:textId="77777777">
        <w:tblPrEx>
          <w:tblCellMar>
            <w:top w:w="0" w:type="dxa"/>
            <w:bottom w:w="0" w:type="dxa"/>
          </w:tblCellMar>
        </w:tblPrEx>
        <w:tc>
          <w:tcPr>
            <w:tcW w:w="0" w:type="auto"/>
          </w:tcPr>
          <w:p w14:paraId="5B51BE12" w14:textId="77777777" w:rsidR="005E7711" w:rsidRDefault="00000000" w:rsidP="00882C13">
            <w:pPr>
              <w:spacing w:line="360" w:lineRule="auto"/>
            </w:pPr>
            <w:r>
              <w:rPr>
                <w:sz w:val="20"/>
              </w:rPr>
              <w:t>4</w:t>
            </w:r>
          </w:p>
        </w:tc>
        <w:tc>
          <w:tcPr>
            <w:tcW w:w="0" w:type="auto"/>
          </w:tcPr>
          <w:p w14:paraId="69F592C0" w14:textId="77777777" w:rsidR="005E7711" w:rsidRDefault="00000000" w:rsidP="00882C13">
            <w:pPr>
              <w:spacing w:line="360" w:lineRule="auto"/>
            </w:pPr>
            <w:r>
              <w:rPr>
                <w:sz w:val="20"/>
              </w:rPr>
              <w:t>Lis Pendens</w:t>
            </w:r>
          </w:p>
        </w:tc>
        <w:tc>
          <w:tcPr>
            <w:tcW w:w="0" w:type="auto"/>
          </w:tcPr>
          <w:p w14:paraId="0D0BC444" w14:textId="77777777" w:rsidR="005E7711" w:rsidRDefault="00000000" w:rsidP="00882C13">
            <w:pPr>
              <w:spacing w:line="360" w:lineRule="auto"/>
            </w:pPr>
            <w:r>
              <w:rPr>
                <w:sz w:val="20"/>
              </w:rPr>
              <w:t>Original for recording</w:t>
            </w:r>
          </w:p>
        </w:tc>
        <w:tc>
          <w:tcPr>
            <w:tcW w:w="0" w:type="auto"/>
          </w:tcPr>
          <w:p w14:paraId="1775297D" w14:textId="77777777" w:rsidR="005E7711" w:rsidRDefault="00000000" w:rsidP="00882C13">
            <w:pPr>
              <w:spacing w:line="360" w:lineRule="auto"/>
            </w:pPr>
            <w:r>
              <w:rPr>
                <w:sz w:val="20"/>
              </w:rPr>
              <w:t>File with County Recorder, not court</w:t>
            </w:r>
          </w:p>
        </w:tc>
      </w:tr>
      <w:tr w:rsidR="005E7711" w14:paraId="6187286A" w14:textId="77777777">
        <w:tblPrEx>
          <w:tblCellMar>
            <w:top w:w="0" w:type="dxa"/>
            <w:bottom w:w="0" w:type="dxa"/>
          </w:tblCellMar>
        </w:tblPrEx>
        <w:tc>
          <w:tcPr>
            <w:tcW w:w="0" w:type="auto"/>
          </w:tcPr>
          <w:p w14:paraId="257A0BBC" w14:textId="77777777" w:rsidR="005E7711" w:rsidRDefault="00000000" w:rsidP="00882C13">
            <w:pPr>
              <w:spacing w:line="360" w:lineRule="auto"/>
            </w:pPr>
            <w:r>
              <w:rPr>
                <w:sz w:val="20"/>
              </w:rPr>
              <w:t>5</w:t>
            </w:r>
          </w:p>
        </w:tc>
        <w:tc>
          <w:tcPr>
            <w:tcW w:w="0" w:type="auto"/>
          </w:tcPr>
          <w:p w14:paraId="56210356" w14:textId="77777777" w:rsidR="005E7711" w:rsidRDefault="00000000" w:rsidP="00882C13">
            <w:pPr>
              <w:spacing w:line="360" w:lineRule="auto"/>
            </w:pPr>
            <w:r>
              <w:rPr>
                <w:sz w:val="20"/>
              </w:rPr>
              <w:t>Notice of Case Assignment</w:t>
            </w:r>
          </w:p>
        </w:tc>
        <w:tc>
          <w:tcPr>
            <w:tcW w:w="0" w:type="auto"/>
          </w:tcPr>
          <w:p w14:paraId="4B89E47D" w14:textId="77777777" w:rsidR="005E7711" w:rsidRDefault="00000000" w:rsidP="00882C13">
            <w:pPr>
              <w:spacing w:line="360" w:lineRule="auto"/>
            </w:pPr>
            <w:r>
              <w:rPr>
                <w:sz w:val="20"/>
              </w:rPr>
              <w:t>—</w:t>
            </w:r>
          </w:p>
        </w:tc>
        <w:tc>
          <w:tcPr>
            <w:tcW w:w="0" w:type="auto"/>
          </w:tcPr>
          <w:p w14:paraId="040F7EFB" w14:textId="77777777" w:rsidR="005E7711" w:rsidRDefault="00000000" w:rsidP="00882C13">
            <w:pPr>
              <w:spacing w:line="360" w:lineRule="auto"/>
            </w:pPr>
            <w:r>
              <w:rPr>
                <w:sz w:val="20"/>
              </w:rPr>
              <w:t>Court generates upon filing</w:t>
            </w:r>
          </w:p>
        </w:tc>
      </w:tr>
    </w:tbl>
    <w:p w14:paraId="1926646B" w14:textId="77777777" w:rsidR="005E7711" w:rsidRDefault="00000000">
      <w:pPr>
        <w:pStyle w:val="Heading3"/>
        <w:spacing w:before="240" w:after="120" w:line="276" w:lineRule="auto"/>
      </w:pPr>
      <w:bookmarkStart w:id="21" w:name="filing-fees"/>
      <w:bookmarkEnd w:id="20"/>
      <w:r>
        <w:t>Filing 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2015"/>
        <w:gridCol w:w="2609"/>
        <w:gridCol w:w="837"/>
      </w:tblGrid>
      <w:tr w:rsidR="005E7711" w14:paraId="329CDC3C" w14:textId="77777777">
        <w:tblPrEx>
          <w:tblCellMar>
            <w:top w:w="0" w:type="dxa"/>
            <w:bottom w:w="0" w:type="dxa"/>
          </w:tblCellMar>
        </w:tblPrEx>
        <w:trPr>
          <w:tblHeader/>
        </w:trPr>
        <w:tc>
          <w:tcPr>
            <w:tcW w:w="0" w:type="auto"/>
          </w:tcPr>
          <w:p w14:paraId="70E724A6" w14:textId="77777777" w:rsidR="005E7711" w:rsidRDefault="00000000" w:rsidP="00882C13">
            <w:pPr>
              <w:spacing w:line="360" w:lineRule="auto"/>
            </w:pPr>
            <w:r>
              <w:rPr>
                <w:b/>
                <w:sz w:val="20"/>
              </w:rPr>
              <w:t>Case Type</w:t>
            </w:r>
          </w:p>
        </w:tc>
        <w:tc>
          <w:tcPr>
            <w:tcW w:w="0" w:type="auto"/>
          </w:tcPr>
          <w:p w14:paraId="6E75F4F4" w14:textId="77777777" w:rsidR="005E7711" w:rsidRDefault="00000000" w:rsidP="00882C13">
            <w:pPr>
              <w:spacing w:line="360" w:lineRule="auto"/>
            </w:pPr>
            <w:r>
              <w:rPr>
                <w:b/>
                <w:sz w:val="20"/>
              </w:rPr>
              <w:t>Classification</w:t>
            </w:r>
          </w:p>
        </w:tc>
        <w:tc>
          <w:tcPr>
            <w:tcW w:w="0" w:type="auto"/>
          </w:tcPr>
          <w:p w14:paraId="3E433033" w14:textId="77777777" w:rsidR="005E7711" w:rsidRDefault="00000000" w:rsidP="00882C13">
            <w:pPr>
              <w:spacing w:line="360" w:lineRule="auto"/>
            </w:pPr>
            <w:r>
              <w:rPr>
                <w:b/>
                <w:sz w:val="20"/>
              </w:rPr>
              <w:t>Fee</w:t>
            </w:r>
          </w:p>
        </w:tc>
      </w:tr>
      <w:tr w:rsidR="005E7711" w14:paraId="1D0F2425" w14:textId="77777777">
        <w:tblPrEx>
          <w:tblCellMar>
            <w:top w:w="0" w:type="dxa"/>
            <w:bottom w:w="0" w:type="dxa"/>
          </w:tblCellMar>
        </w:tblPrEx>
        <w:tc>
          <w:tcPr>
            <w:tcW w:w="0" w:type="auto"/>
          </w:tcPr>
          <w:p w14:paraId="46B9BD1E" w14:textId="77777777" w:rsidR="005E7711" w:rsidRDefault="00000000" w:rsidP="00882C13">
            <w:pPr>
              <w:spacing w:line="360" w:lineRule="auto"/>
            </w:pPr>
            <w:r>
              <w:rPr>
                <w:sz w:val="20"/>
              </w:rPr>
              <w:t>Allen ($47,613.80)</w:t>
            </w:r>
          </w:p>
        </w:tc>
        <w:tc>
          <w:tcPr>
            <w:tcW w:w="0" w:type="auto"/>
          </w:tcPr>
          <w:p w14:paraId="5E990123" w14:textId="77777777" w:rsidR="005E7711" w:rsidRDefault="00000000" w:rsidP="00882C13">
            <w:pPr>
              <w:spacing w:line="360" w:lineRule="auto"/>
            </w:pPr>
            <w:r>
              <w:rPr>
                <w:sz w:val="20"/>
              </w:rPr>
              <w:t>Unlimited civil (&gt;$35,000)</w:t>
            </w:r>
          </w:p>
        </w:tc>
        <w:tc>
          <w:tcPr>
            <w:tcW w:w="0" w:type="auto"/>
          </w:tcPr>
          <w:p w14:paraId="2ECD825E" w14:textId="77777777" w:rsidR="005E7711" w:rsidRDefault="00000000" w:rsidP="00882C13">
            <w:pPr>
              <w:spacing w:line="360" w:lineRule="auto"/>
            </w:pPr>
            <w:r>
              <w:rPr>
                <w:b/>
                <w:bCs/>
                <w:sz w:val="20"/>
              </w:rPr>
              <w:t>$435</w:t>
            </w:r>
          </w:p>
        </w:tc>
      </w:tr>
      <w:tr w:rsidR="005E7711" w14:paraId="64B8C277" w14:textId="77777777">
        <w:tblPrEx>
          <w:tblCellMar>
            <w:top w:w="0" w:type="dxa"/>
            <w:bottom w:w="0" w:type="dxa"/>
          </w:tblCellMar>
        </w:tblPrEx>
        <w:tc>
          <w:tcPr>
            <w:tcW w:w="0" w:type="auto"/>
          </w:tcPr>
          <w:p w14:paraId="68EA6AAB" w14:textId="77777777" w:rsidR="005E7711" w:rsidRDefault="00000000" w:rsidP="00882C13">
            <w:pPr>
              <w:spacing w:line="360" w:lineRule="auto"/>
            </w:pPr>
            <w:r>
              <w:rPr>
                <w:sz w:val="20"/>
              </w:rPr>
              <w:t>Maldonado ($23,604.71)</w:t>
            </w:r>
          </w:p>
        </w:tc>
        <w:tc>
          <w:tcPr>
            <w:tcW w:w="0" w:type="auto"/>
          </w:tcPr>
          <w:p w14:paraId="040B0A0D" w14:textId="77777777" w:rsidR="005E7711" w:rsidRDefault="00000000" w:rsidP="00882C13">
            <w:pPr>
              <w:spacing w:line="360" w:lineRule="auto"/>
            </w:pPr>
            <w:r>
              <w:rPr>
                <w:sz w:val="20"/>
              </w:rPr>
              <w:t>Limited civil ($10,001-$35,000)</w:t>
            </w:r>
          </w:p>
        </w:tc>
        <w:tc>
          <w:tcPr>
            <w:tcW w:w="0" w:type="auto"/>
          </w:tcPr>
          <w:p w14:paraId="368D45BA" w14:textId="77777777" w:rsidR="005E7711" w:rsidRDefault="00000000" w:rsidP="00882C13">
            <w:pPr>
              <w:spacing w:line="360" w:lineRule="auto"/>
            </w:pPr>
            <w:r>
              <w:rPr>
                <w:b/>
                <w:bCs/>
                <w:sz w:val="20"/>
              </w:rPr>
              <w:t>$370</w:t>
            </w:r>
          </w:p>
        </w:tc>
      </w:tr>
      <w:tr w:rsidR="005E7711" w14:paraId="4FA8A04E" w14:textId="77777777">
        <w:tblPrEx>
          <w:tblCellMar>
            <w:top w:w="0" w:type="dxa"/>
            <w:bottom w:w="0" w:type="dxa"/>
          </w:tblCellMar>
        </w:tblPrEx>
        <w:tc>
          <w:tcPr>
            <w:tcW w:w="0" w:type="auto"/>
          </w:tcPr>
          <w:p w14:paraId="1F093D87" w14:textId="77777777" w:rsidR="005E7711" w:rsidRDefault="00000000" w:rsidP="00882C13">
            <w:pPr>
              <w:spacing w:line="360" w:lineRule="auto"/>
            </w:pPr>
            <w:r>
              <w:rPr>
                <w:sz w:val="20"/>
              </w:rPr>
              <w:t>Albitar ($27,393.48)</w:t>
            </w:r>
          </w:p>
        </w:tc>
        <w:tc>
          <w:tcPr>
            <w:tcW w:w="0" w:type="auto"/>
          </w:tcPr>
          <w:p w14:paraId="408A25E8" w14:textId="77777777" w:rsidR="005E7711" w:rsidRDefault="00000000" w:rsidP="00882C13">
            <w:pPr>
              <w:spacing w:line="360" w:lineRule="auto"/>
            </w:pPr>
            <w:r>
              <w:rPr>
                <w:sz w:val="20"/>
              </w:rPr>
              <w:t>Limited civil ($10,001-$35,000)</w:t>
            </w:r>
          </w:p>
        </w:tc>
        <w:tc>
          <w:tcPr>
            <w:tcW w:w="0" w:type="auto"/>
          </w:tcPr>
          <w:p w14:paraId="0EDD0229" w14:textId="77777777" w:rsidR="005E7711" w:rsidRDefault="00000000" w:rsidP="00882C13">
            <w:pPr>
              <w:spacing w:line="360" w:lineRule="auto"/>
            </w:pPr>
            <w:r>
              <w:rPr>
                <w:b/>
                <w:bCs/>
                <w:sz w:val="20"/>
              </w:rPr>
              <w:t>$370</w:t>
            </w:r>
          </w:p>
        </w:tc>
      </w:tr>
      <w:tr w:rsidR="005E7711" w14:paraId="301481E4" w14:textId="77777777">
        <w:tblPrEx>
          <w:tblCellMar>
            <w:top w:w="0" w:type="dxa"/>
            <w:bottom w:w="0" w:type="dxa"/>
          </w:tblCellMar>
        </w:tblPrEx>
        <w:tc>
          <w:tcPr>
            <w:tcW w:w="0" w:type="auto"/>
          </w:tcPr>
          <w:p w14:paraId="131AC022" w14:textId="77777777" w:rsidR="005E7711" w:rsidRDefault="00000000" w:rsidP="00882C13">
            <w:pPr>
              <w:spacing w:line="360" w:lineRule="auto"/>
            </w:pPr>
            <w:r>
              <w:rPr>
                <w:sz w:val="20"/>
              </w:rPr>
              <w:t>Lis Pendens recording</w:t>
            </w:r>
          </w:p>
        </w:tc>
        <w:tc>
          <w:tcPr>
            <w:tcW w:w="0" w:type="auto"/>
          </w:tcPr>
          <w:p w14:paraId="04498C22" w14:textId="77777777" w:rsidR="005E7711" w:rsidRDefault="00000000" w:rsidP="00882C13">
            <w:pPr>
              <w:spacing w:line="360" w:lineRule="auto"/>
            </w:pPr>
            <w:r>
              <w:rPr>
                <w:sz w:val="20"/>
              </w:rPr>
              <w:t>County Recorder</w:t>
            </w:r>
          </w:p>
        </w:tc>
        <w:tc>
          <w:tcPr>
            <w:tcW w:w="0" w:type="auto"/>
          </w:tcPr>
          <w:p w14:paraId="1491952C" w14:textId="77777777" w:rsidR="005E7711" w:rsidRDefault="00000000" w:rsidP="00882C13">
            <w:pPr>
              <w:spacing w:line="360" w:lineRule="auto"/>
            </w:pPr>
            <w:r>
              <w:rPr>
                <w:b/>
                <w:bCs/>
                <w:sz w:val="20"/>
              </w:rPr>
              <w:t>$103</w:t>
            </w:r>
            <w:r>
              <w:rPr>
                <w:sz w:val="20"/>
              </w:rPr>
              <w:t xml:space="preserve"> each</w:t>
            </w:r>
          </w:p>
        </w:tc>
      </w:tr>
    </w:tbl>
    <w:p w14:paraId="2B6AAE1B" w14:textId="77777777" w:rsidR="00882C13" w:rsidRDefault="00882C13">
      <w:pPr>
        <w:pStyle w:val="Heading3"/>
        <w:spacing w:before="240" w:after="120" w:line="276" w:lineRule="auto"/>
      </w:pPr>
      <w:bookmarkStart w:id="22" w:name="service-of-process"/>
      <w:bookmarkEnd w:id="21"/>
    </w:p>
    <w:p w14:paraId="1B99B6D6" w14:textId="77777777" w:rsidR="00882C13" w:rsidRDefault="00882C13">
      <w:pPr>
        <w:rPr>
          <w:color w:val="1F4D78"/>
        </w:rPr>
      </w:pPr>
      <w:r>
        <w:br w:type="page"/>
      </w:r>
    </w:p>
    <w:p w14:paraId="1DC7D78E" w14:textId="36A60EFC" w:rsidR="005E7711" w:rsidRDefault="00000000">
      <w:pPr>
        <w:pStyle w:val="Heading3"/>
        <w:spacing w:before="240" w:after="120" w:line="276" w:lineRule="auto"/>
      </w:pPr>
      <w:r>
        <w:lastRenderedPageBreak/>
        <w:t>Service of Process</w:t>
      </w:r>
    </w:p>
    <w:p w14:paraId="11768394" w14:textId="77777777" w:rsidR="00882C13" w:rsidRDefault="00000000">
      <w:pPr>
        <w:spacing w:line="276" w:lineRule="auto"/>
      </w:pPr>
      <w:r>
        <w:t xml:space="preserve">Complaints must be served within </w:t>
      </w:r>
      <w:r>
        <w:rPr>
          <w:b/>
          <w:bCs/>
        </w:rPr>
        <w:t>60 days of filing</w:t>
      </w:r>
      <w:r>
        <w:t xml:space="preserve"> (CCP §583.210). Methods: </w:t>
      </w:r>
    </w:p>
    <w:p w14:paraId="16C62A5F" w14:textId="77777777" w:rsidR="00882C13" w:rsidRDefault="00000000">
      <w:pPr>
        <w:spacing w:line="276" w:lineRule="auto"/>
      </w:pPr>
      <w:r>
        <w:t xml:space="preserve">1. </w:t>
      </w:r>
      <w:r>
        <w:rPr>
          <w:b/>
          <w:bCs/>
        </w:rPr>
        <w:t>Personal service</w:t>
      </w:r>
      <w:r>
        <w:t xml:space="preserve"> (most reliable; recommended) — hire a registered process server ($75-$150) 2. </w:t>
      </w:r>
      <w:r>
        <w:rPr>
          <w:b/>
          <w:bCs/>
        </w:rPr>
        <w:t>Substituted service</w:t>
      </w:r>
      <w:r>
        <w:t xml:space="preserve"> — if personal service fails after reasonable diligence (3 attempts on different days/times), leave with adult at defendant’s residence + mail copy (CCP §415.20) </w:t>
      </w:r>
    </w:p>
    <w:p w14:paraId="16A52041" w14:textId="0AA27DF1" w:rsidR="005E7711" w:rsidRDefault="00000000">
      <w:pPr>
        <w:spacing w:line="276" w:lineRule="auto"/>
      </w:pPr>
      <w:r>
        <w:t xml:space="preserve">3. </w:t>
      </w:r>
      <w:r>
        <w:rPr>
          <w:b/>
          <w:bCs/>
        </w:rPr>
        <w:t>Service by mail with acknowledgment</w:t>
      </w:r>
      <w:r>
        <w:t xml:space="preserve"> — cheapest but defendant can refuse to acknowledge (CCP §415.30)</w:t>
      </w:r>
    </w:p>
    <w:p w14:paraId="770BD438" w14:textId="77777777" w:rsidR="00882C13" w:rsidRDefault="00882C13">
      <w:pPr>
        <w:spacing w:line="276" w:lineRule="auto"/>
        <w:rPr>
          <w:b/>
          <w:bCs/>
        </w:rPr>
      </w:pPr>
    </w:p>
    <w:p w14:paraId="57D323E5" w14:textId="4B542B3E" w:rsidR="005E7711" w:rsidRDefault="00000000">
      <w:pPr>
        <w:spacing w:line="276" w:lineRule="auto"/>
      </w:pPr>
      <w:r>
        <w:rPr>
          <w:b/>
          <w:bCs/>
        </w:rPr>
        <w:t>Recommended process servers in OC:</w:t>
      </w:r>
      <w:r>
        <w:t xml:space="preserve"> - Orange County Process Serving (multiple servers) - First Legal Network (large network, reliable) - Any registered California process server</w:t>
      </w:r>
    </w:p>
    <w:p w14:paraId="0FD0F82A" w14:textId="5941F0D0" w:rsidR="00882C13" w:rsidRDefault="00882C13">
      <w:pPr>
        <w:rPr>
          <w:b/>
          <w:bCs/>
          <w:color w:val="1F4D78"/>
        </w:rPr>
      </w:pPr>
      <w:bookmarkStart w:id="23" w:name="X0a69c58b8d185bb2b83922acf9744a10e88d3e0"/>
      <w:bookmarkEnd w:id="22"/>
    </w:p>
    <w:p w14:paraId="5A14F091" w14:textId="7DBB26EB" w:rsidR="005E7711" w:rsidRPr="00882C13" w:rsidRDefault="00000000">
      <w:pPr>
        <w:pStyle w:val="Heading3"/>
        <w:spacing w:before="240" w:after="120" w:line="276" w:lineRule="auto"/>
        <w:rPr>
          <w:b/>
          <w:bCs/>
        </w:rPr>
      </w:pPr>
      <w:r w:rsidRPr="00882C13">
        <w:rPr>
          <w:b/>
          <w:bCs/>
        </w:rPr>
        <w:t>Pro Per (In Propria Persona) Rules for Corporations</w:t>
      </w:r>
    </w:p>
    <w:p w14:paraId="705DC57C" w14:textId="77777777" w:rsidR="005E7711" w:rsidRDefault="00000000">
      <w:pPr>
        <w:spacing w:line="276" w:lineRule="auto"/>
      </w:pPr>
      <w:r>
        <w:rPr>
          <w:b/>
          <w:bCs/>
        </w:rPr>
        <w:t>CRITICAL ISSUE:</w:t>
      </w:r>
      <w:r>
        <w:t xml:space="preserve"> In California, a corporation generally cannot appear “in propria persona” — it must be represented by an attorney. However, California law provides exceptions:</w:t>
      </w:r>
    </w:p>
    <w:p w14:paraId="7F73CFBA" w14:textId="77777777" w:rsidR="00882C13" w:rsidRDefault="00882C13">
      <w:pPr>
        <w:spacing w:line="276" w:lineRule="auto"/>
      </w:pPr>
    </w:p>
    <w:p w14:paraId="586E2BF1" w14:textId="77777777" w:rsidR="005E7711" w:rsidRDefault="00000000" w:rsidP="00882C13">
      <w:pPr>
        <w:numPr>
          <w:ilvl w:val="0"/>
          <w:numId w:val="3"/>
        </w:numPr>
        <w:spacing w:line="360" w:lineRule="auto"/>
      </w:pPr>
      <w:r>
        <w:rPr>
          <w:b/>
          <w:bCs/>
        </w:rPr>
        <w:t>Small Claims:</w:t>
      </w:r>
      <w:r>
        <w:t xml:space="preserve"> A corporation can appear through its officer, director, or employee (CCP §116.540)</w:t>
      </w:r>
    </w:p>
    <w:p w14:paraId="1598AD2C" w14:textId="77777777" w:rsidR="005E7711" w:rsidRDefault="00000000" w:rsidP="00882C13">
      <w:pPr>
        <w:numPr>
          <w:ilvl w:val="0"/>
          <w:numId w:val="3"/>
        </w:numPr>
        <w:spacing w:line="360" w:lineRule="auto"/>
      </w:pPr>
      <w:r>
        <w:rPr>
          <w:b/>
          <w:bCs/>
        </w:rPr>
        <w:t>Limited Civil:</w:t>
      </w:r>
      <w:r>
        <w:t xml:space="preserve"> Some courts allow corporate officers to appear — varies by judge</w:t>
      </w:r>
    </w:p>
    <w:p w14:paraId="1D3824B0" w14:textId="77777777" w:rsidR="005E7711" w:rsidRDefault="00000000" w:rsidP="00882C13">
      <w:pPr>
        <w:numPr>
          <w:ilvl w:val="0"/>
          <w:numId w:val="3"/>
        </w:numPr>
        <w:spacing w:line="360" w:lineRule="auto"/>
      </w:pPr>
      <w:r>
        <w:rPr>
          <w:b/>
          <w:bCs/>
        </w:rPr>
        <w:t>Unlimited Civil:</w:t>
      </w:r>
      <w:r>
        <w:t xml:space="preserve"> Generally requires attorney representation for corporations</w:t>
      </w:r>
    </w:p>
    <w:p w14:paraId="482C8B9B" w14:textId="77777777" w:rsidR="00882C13" w:rsidRDefault="00882C13">
      <w:pPr>
        <w:spacing w:line="276" w:lineRule="auto"/>
        <w:rPr>
          <w:b/>
          <w:bCs/>
        </w:rPr>
      </w:pPr>
    </w:p>
    <w:p w14:paraId="0DE43428" w14:textId="6159AC1C" w:rsidR="005E7711" w:rsidRDefault="00000000">
      <w:pPr>
        <w:spacing w:line="276" w:lineRule="auto"/>
      </w:pPr>
      <w:r>
        <w:rPr>
          <w:b/>
          <w:bCs/>
        </w:rPr>
        <w:t>RECOMMENDED APPROACH:</w:t>
      </w:r>
      <w:r>
        <w:t xml:space="preserve"> - For Allen (unlimited civil): Mark should consult with a construction attorney about limited-scope representation or file as a sole proprietorship DBA if applicable - For Maldonado and Albitar (limited civil): Mark may be able to appear as corporate officer — check with the OC Superior Court clerk - </w:t>
      </w:r>
      <w:r>
        <w:rPr>
          <w:b/>
          <w:bCs/>
        </w:rPr>
        <w:t>Alternative:</w:t>
      </w:r>
      <w:r>
        <w:t xml:space="preserve"> Mark could retain an attorney for filing purposes only (limited scope representation) at a fraction of full-service cost ($1,500-$3,000)</w:t>
      </w:r>
    </w:p>
    <w:p w14:paraId="17A668FC" w14:textId="77777777" w:rsidR="00882C13" w:rsidRDefault="00882C13">
      <w:pPr>
        <w:spacing w:line="276" w:lineRule="auto"/>
      </w:pPr>
    </w:p>
    <w:p w14:paraId="06B18933" w14:textId="6FF4A68D" w:rsidR="005E7711" w:rsidRDefault="00000000">
      <w:pPr>
        <w:spacing w:line="276" w:lineRule="auto"/>
      </w:pPr>
      <w:r>
        <w:t>This is a procedural issue to resolve BEFORE filing. The substantive legal work (complaints, discovery, etc.) is all prepared and ready.</w:t>
      </w:r>
    </w:p>
    <w:p w14:paraId="63E91283" w14:textId="77777777" w:rsidR="005E7711" w:rsidRDefault="009F50A0">
      <w:pPr>
        <w:spacing w:line="276" w:lineRule="auto"/>
      </w:pPr>
      <w:r>
        <w:rPr>
          <w:noProof/>
        </w:rPr>
      </w:r>
      <w:r>
        <w:pict w14:anchorId="4A9D0039">
          <v:rect id="Horizontal Line 6"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7688F98" w14:textId="77777777" w:rsidR="00882C13" w:rsidRDefault="00882C13">
      <w:pPr>
        <w:rPr>
          <w:rFonts w:ascii="Arial" w:eastAsia="Arial" w:hAnsi="Arial" w:cs="Arial"/>
          <w:b/>
          <w:bCs/>
          <w:color w:val="1F4E79"/>
          <w:sz w:val="26"/>
          <w:szCs w:val="26"/>
        </w:rPr>
      </w:pPr>
      <w:bookmarkStart w:id="24" w:name="document-inventory-complete-package"/>
      <w:bookmarkEnd w:id="18"/>
      <w:bookmarkEnd w:id="23"/>
      <w:r>
        <w:br w:type="page"/>
      </w:r>
    </w:p>
    <w:p w14:paraId="7F781323" w14:textId="51C0401E" w:rsidR="005E7711" w:rsidRDefault="00000000">
      <w:pPr>
        <w:pStyle w:val="Heading2"/>
        <w:spacing w:after="120" w:line="276" w:lineRule="auto"/>
      </w:pPr>
      <w:r>
        <w:lastRenderedPageBreak/>
        <w:t>DOCUMENT INVENTORY — COMPLETE PACKAGE</w:t>
      </w:r>
    </w:p>
    <w:p w14:paraId="3C8326F7" w14:textId="77777777" w:rsidR="005E7711" w:rsidRDefault="00000000" w:rsidP="00882C13">
      <w:pPr>
        <w:pStyle w:val="Heading3"/>
        <w:spacing w:before="240" w:after="120" w:line="360" w:lineRule="auto"/>
      </w:pPr>
      <w:bookmarkStart w:id="25" w:name="case-1-kelly-e.-allen-47613.80"/>
      <w:r>
        <w:t>Case 1: Kelly E. Allen ($47,613.80)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0"/>
        <w:gridCol w:w="3657"/>
        <w:gridCol w:w="1592"/>
        <w:gridCol w:w="3981"/>
      </w:tblGrid>
      <w:tr w:rsidR="005E7711" w14:paraId="1F9123A0" w14:textId="77777777">
        <w:tblPrEx>
          <w:tblCellMar>
            <w:top w:w="0" w:type="dxa"/>
            <w:bottom w:w="0" w:type="dxa"/>
          </w:tblCellMar>
        </w:tblPrEx>
        <w:trPr>
          <w:tblHeader/>
        </w:trPr>
        <w:tc>
          <w:tcPr>
            <w:tcW w:w="0" w:type="auto"/>
          </w:tcPr>
          <w:p w14:paraId="0E7AB850" w14:textId="77777777" w:rsidR="005E7711" w:rsidRDefault="00000000" w:rsidP="00882C13">
            <w:pPr>
              <w:spacing w:line="360" w:lineRule="auto"/>
            </w:pPr>
            <w:r>
              <w:rPr>
                <w:b/>
                <w:sz w:val="20"/>
              </w:rPr>
              <w:t>#</w:t>
            </w:r>
          </w:p>
        </w:tc>
        <w:tc>
          <w:tcPr>
            <w:tcW w:w="0" w:type="auto"/>
          </w:tcPr>
          <w:p w14:paraId="14FD7BBA" w14:textId="77777777" w:rsidR="005E7711" w:rsidRDefault="00000000" w:rsidP="00882C13">
            <w:pPr>
              <w:spacing w:line="360" w:lineRule="auto"/>
            </w:pPr>
            <w:r>
              <w:rPr>
                <w:b/>
                <w:sz w:val="20"/>
              </w:rPr>
              <w:t>Document</w:t>
            </w:r>
          </w:p>
        </w:tc>
        <w:tc>
          <w:tcPr>
            <w:tcW w:w="0" w:type="auto"/>
          </w:tcPr>
          <w:p w14:paraId="5B805DEB" w14:textId="77777777" w:rsidR="005E7711" w:rsidRDefault="00000000" w:rsidP="00882C13">
            <w:pPr>
              <w:spacing w:line="360" w:lineRule="auto"/>
            </w:pPr>
            <w:r>
              <w:rPr>
                <w:b/>
                <w:sz w:val="20"/>
              </w:rPr>
              <w:t>Status</w:t>
            </w:r>
          </w:p>
        </w:tc>
        <w:tc>
          <w:tcPr>
            <w:tcW w:w="0" w:type="auto"/>
          </w:tcPr>
          <w:p w14:paraId="669FE7EC" w14:textId="77777777" w:rsidR="005E7711" w:rsidRDefault="00000000" w:rsidP="00882C13">
            <w:pPr>
              <w:spacing w:line="360" w:lineRule="auto"/>
            </w:pPr>
            <w:r>
              <w:rPr>
                <w:b/>
                <w:sz w:val="20"/>
              </w:rPr>
              <w:t>File</w:t>
            </w:r>
          </w:p>
        </w:tc>
      </w:tr>
      <w:tr w:rsidR="005E7711" w14:paraId="749E93C8" w14:textId="77777777">
        <w:tblPrEx>
          <w:tblCellMar>
            <w:top w:w="0" w:type="dxa"/>
            <w:bottom w:w="0" w:type="dxa"/>
          </w:tblCellMar>
        </w:tblPrEx>
        <w:tc>
          <w:tcPr>
            <w:tcW w:w="0" w:type="auto"/>
          </w:tcPr>
          <w:p w14:paraId="1E107144" w14:textId="77777777" w:rsidR="005E7711" w:rsidRDefault="00000000" w:rsidP="00882C13">
            <w:pPr>
              <w:spacing w:line="360" w:lineRule="auto"/>
            </w:pPr>
            <w:r>
              <w:rPr>
                <w:sz w:val="20"/>
              </w:rPr>
              <w:t>1</w:t>
            </w:r>
          </w:p>
        </w:tc>
        <w:tc>
          <w:tcPr>
            <w:tcW w:w="0" w:type="auto"/>
          </w:tcPr>
          <w:p w14:paraId="77D603C2" w14:textId="77777777" w:rsidR="005E7711" w:rsidRDefault="00000000" w:rsidP="00882C13">
            <w:pPr>
              <w:spacing w:line="360" w:lineRule="auto"/>
            </w:pPr>
            <w:r>
              <w:rPr>
                <w:sz w:val="20"/>
              </w:rPr>
              <w:t>Nuclear Demand Letter</w:t>
            </w:r>
          </w:p>
        </w:tc>
        <w:tc>
          <w:tcPr>
            <w:tcW w:w="0" w:type="auto"/>
          </w:tcPr>
          <w:p w14:paraId="685B234F" w14:textId="77777777" w:rsidR="005E7711" w:rsidRDefault="00000000" w:rsidP="00882C13">
            <w:pPr>
              <w:spacing w:line="360" w:lineRule="auto"/>
            </w:pPr>
            <w:r>
              <w:rPr>
                <w:sz w:val="20"/>
              </w:rPr>
              <w:t>✅ COMPLETE</w:t>
            </w:r>
          </w:p>
        </w:tc>
        <w:tc>
          <w:tcPr>
            <w:tcW w:w="0" w:type="auto"/>
          </w:tcPr>
          <w:p w14:paraId="0B6674E1" w14:textId="77777777" w:rsidR="005E7711" w:rsidRDefault="00000000" w:rsidP="00882C13">
            <w:pPr>
              <w:spacing w:line="360" w:lineRule="auto"/>
            </w:pPr>
            <w:r>
              <w:rPr>
                <w:sz w:val="20"/>
              </w:rPr>
              <w:t>ALLEN_NUCLEAR_DEMAND_LETTER.docx</w:t>
            </w:r>
          </w:p>
        </w:tc>
      </w:tr>
      <w:tr w:rsidR="005E7711" w14:paraId="5AD1A8B7" w14:textId="77777777">
        <w:tblPrEx>
          <w:tblCellMar>
            <w:top w:w="0" w:type="dxa"/>
            <w:bottom w:w="0" w:type="dxa"/>
          </w:tblCellMar>
        </w:tblPrEx>
        <w:tc>
          <w:tcPr>
            <w:tcW w:w="0" w:type="auto"/>
          </w:tcPr>
          <w:p w14:paraId="02985AC4" w14:textId="77777777" w:rsidR="005E7711" w:rsidRDefault="00000000" w:rsidP="00882C13">
            <w:pPr>
              <w:spacing w:line="360" w:lineRule="auto"/>
            </w:pPr>
            <w:r>
              <w:rPr>
                <w:sz w:val="20"/>
              </w:rPr>
              <w:t>2</w:t>
            </w:r>
          </w:p>
        </w:tc>
        <w:tc>
          <w:tcPr>
            <w:tcW w:w="0" w:type="auto"/>
          </w:tcPr>
          <w:p w14:paraId="29DED577" w14:textId="77777777" w:rsidR="005E7711" w:rsidRDefault="00000000" w:rsidP="00882C13">
            <w:pPr>
              <w:spacing w:line="360" w:lineRule="auto"/>
            </w:pPr>
            <w:r>
              <w:rPr>
                <w:sz w:val="20"/>
              </w:rPr>
              <w:t>Verified Complaint for Foreclosure</w:t>
            </w:r>
          </w:p>
        </w:tc>
        <w:tc>
          <w:tcPr>
            <w:tcW w:w="0" w:type="auto"/>
          </w:tcPr>
          <w:p w14:paraId="64AFFBEA" w14:textId="77777777" w:rsidR="005E7711" w:rsidRDefault="00000000" w:rsidP="00882C13">
            <w:pPr>
              <w:spacing w:line="360" w:lineRule="auto"/>
            </w:pPr>
            <w:r>
              <w:rPr>
                <w:sz w:val="20"/>
              </w:rPr>
              <w:t>✅ COMPLETE</w:t>
            </w:r>
          </w:p>
        </w:tc>
        <w:tc>
          <w:tcPr>
            <w:tcW w:w="0" w:type="auto"/>
          </w:tcPr>
          <w:p w14:paraId="4E602E01" w14:textId="77777777" w:rsidR="005E7711" w:rsidRDefault="00000000" w:rsidP="00882C13">
            <w:pPr>
              <w:spacing w:line="360" w:lineRule="auto"/>
            </w:pPr>
            <w:r>
              <w:rPr>
                <w:sz w:val="20"/>
              </w:rPr>
              <w:t>ALLEN_VERIFIED_COMPLAINT.docx</w:t>
            </w:r>
          </w:p>
        </w:tc>
      </w:tr>
      <w:tr w:rsidR="005E7711" w14:paraId="16C0C7FD" w14:textId="77777777">
        <w:tblPrEx>
          <w:tblCellMar>
            <w:top w:w="0" w:type="dxa"/>
            <w:bottom w:w="0" w:type="dxa"/>
          </w:tblCellMar>
        </w:tblPrEx>
        <w:tc>
          <w:tcPr>
            <w:tcW w:w="0" w:type="auto"/>
          </w:tcPr>
          <w:p w14:paraId="384251D8" w14:textId="77777777" w:rsidR="005E7711" w:rsidRDefault="00000000" w:rsidP="00882C13">
            <w:pPr>
              <w:spacing w:line="360" w:lineRule="auto"/>
            </w:pPr>
            <w:r>
              <w:rPr>
                <w:sz w:val="20"/>
              </w:rPr>
              <w:t>3</w:t>
            </w:r>
          </w:p>
        </w:tc>
        <w:tc>
          <w:tcPr>
            <w:tcW w:w="0" w:type="auto"/>
          </w:tcPr>
          <w:p w14:paraId="634A8B61" w14:textId="77777777" w:rsidR="005E7711" w:rsidRDefault="00000000" w:rsidP="00882C13">
            <w:pPr>
              <w:spacing w:line="360" w:lineRule="auto"/>
            </w:pPr>
            <w:r>
              <w:rPr>
                <w:sz w:val="20"/>
              </w:rPr>
              <w:t>Lis Pendens</w:t>
            </w:r>
          </w:p>
        </w:tc>
        <w:tc>
          <w:tcPr>
            <w:tcW w:w="0" w:type="auto"/>
          </w:tcPr>
          <w:p w14:paraId="3DD2061E" w14:textId="77777777" w:rsidR="005E7711" w:rsidRDefault="00000000" w:rsidP="00882C13">
            <w:pPr>
              <w:spacing w:line="360" w:lineRule="auto"/>
            </w:pPr>
            <w:r>
              <w:rPr>
                <w:sz w:val="20"/>
              </w:rPr>
              <w:t>✅ COMPLETE</w:t>
            </w:r>
          </w:p>
        </w:tc>
        <w:tc>
          <w:tcPr>
            <w:tcW w:w="0" w:type="auto"/>
          </w:tcPr>
          <w:p w14:paraId="3D418CBB" w14:textId="77777777" w:rsidR="005E7711" w:rsidRDefault="00000000" w:rsidP="00882C13">
            <w:pPr>
              <w:spacing w:line="360" w:lineRule="auto"/>
            </w:pPr>
            <w:r>
              <w:rPr>
                <w:sz w:val="20"/>
              </w:rPr>
              <w:t>ALLEN_LIS_PENDENS.docx</w:t>
            </w:r>
          </w:p>
        </w:tc>
      </w:tr>
      <w:tr w:rsidR="005E7711" w14:paraId="775FCD0F" w14:textId="77777777">
        <w:tblPrEx>
          <w:tblCellMar>
            <w:top w:w="0" w:type="dxa"/>
            <w:bottom w:w="0" w:type="dxa"/>
          </w:tblCellMar>
        </w:tblPrEx>
        <w:tc>
          <w:tcPr>
            <w:tcW w:w="0" w:type="auto"/>
          </w:tcPr>
          <w:p w14:paraId="7CC4F785" w14:textId="77777777" w:rsidR="005E7711" w:rsidRDefault="00000000" w:rsidP="00882C13">
            <w:pPr>
              <w:spacing w:line="360" w:lineRule="auto"/>
            </w:pPr>
            <w:r>
              <w:rPr>
                <w:sz w:val="20"/>
              </w:rPr>
              <w:t>4</w:t>
            </w:r>
          </w:p>
        </w:tc>
        <w:tc>
          <w:tcPr>
            <w:tcW w:w="0" w:type="auto"/>
          </w:tcPr>
          <w:p w14:paraId="2B589584" w14:textId="77777777" w:rsidR="005E7711" w:rsidRDefault="00000000" w:rsidP="00882C13">
            <w:pPr>
              <w:spacing w:line="360" w:lineRule="auto"/>
            </w:pPr>
            <w:r>
              <w:rPr>
                <w:sz w:val="20"/>
              </w:rPr>
              <w:t>Discovery Package (RFAs/Interrogatories/RFPs/Depo)</w:t>
            </w:r>
          </w:p>
        </w:tc>
        <w:tc>
          <w:tcPr>
            <w:tcW w:w="0" w:type="auto"/>
          </w:tcPr>
          <w:p w14:paraId="006CA786" w14:textId="77777777" w:rsidR="005E7711" w:rsidRDefault="00000000" w:rsidP="00882C13">
            <w:pPr>
              <w:spacing w:line="360" w:lineRule="auto"/>
            </w:pPr>
            <w:r>
              <w:rPr>
                <w:sz w:val="20"/>
              </w:rPr>
              <w:t>✅ COMPLETE</w:t>
            </w:r>
          </w:p>
        </w:tc>
        <w:tc>
          <w:tcPr>
            <w:tcW w:w="0" w:type="auto"/>
          </w:tcPr>
          <w:p w14:paraId="6363667E" w14:textId="77777777" w:rsidR="005E7711" w:rsidRDefault="00000000" w:rsidP="00882C13">
            <w:pPr>
              <w:spacing w:line="360" w:lineRule="auto"/>
            </w:pPr>
            <w:r>
              <w:rPr>
                <w:sz w:val="20"/>
              </w:rPr>
              <w:t>DISCOVERY_PACKAGE_ALL_CASES.docx</w:t>
            </w:r>
          </w:p>
        </w:tc>
      </w:tr>
      <w:tr w:rsidR="005E7711" w14:paraId="1A9BF4B6" w14:textId="77777777">
        <w:tblPrEx>
          <w:tblCellMar>
            <w:top w:w="0" w:type="dxa"/>
            <w:bottom w:w="0" w:type="dxa"/>
          </w:tblCellMar>
        </w:tblPrEx>
        <w:tc>
          <w:tcPr>
            <w:tcW w:w="0" w:type="auto"/>
          </w:tcPr>
          <w:p w14:paraId="314AA339" w14:textId="77777777" w:rsidR="005E7711" w:rsidRDefault="00000000" w:rsidP="00882C13">
            <w:pPr>
              <w:spacing w:line="360" w:lineRule="auto"/>
            </w:pPr>
            <w:r>
              <w:rPr>
                <w:sz w:val="20"/>
              </w:rPr>
              <w:t>5</w:t>
            </w:r>
          </w:p>
        </w:tc>
        <w:tc>
          <w:tcPr>
            <w:tcW w:w="0" w:type="auto"/>
          </w:tcPr>
          <w:p w14:paraId="17649568" w14:textId="77777777" w:rsidR="005E7711" w:rsidRDefault="00000000" w:rsidP="00882C13">
            <w:pPr>
              <w:spacing w:line="360" w:lineRule="auto"/>
            </w:pPr>
            <w:r>
              <w:rPr>
                <w:sz w:val="20"/>
              </w:rPr>
              <w:t>Damages Calculation</w:t>
            </w:r>
          </w:p>
        </w:tc>
        <w:tc>
          <w:tcPr>
            <w:tcW w:w="0" w:type="auto"/>
          </w:tcPr>
          <w:p w14:paraId="08C46624" w14:textId="77777777" w:rsidR="005E7711" w:rsidRDefault="00000000" w:rsidP="00882C13">
            <w:pPr>
              <w:spacing w:line="360" w:lineRule="auto"/>
            </w:pPr>
            <w:r>
              <w:rPr>
                <w:sz w:val="20"/>
              </w:rPr>
              <w:t>Included in demand letter</w:t>
            </w:r>
          </w:p>
        </w:tc>
        <w:tc>
          <w:tcPr>
            <w:tcW w:w="0" w:type="auto"/>
          </w:tcPr>
          <w:p w14:paraId="718F1EC2" w14:textId="77777777" w:rsidR="005E7711" w:rsidRDefault="005E7711" w:rsidP="00882C13">
            <w:pPr>
              <w:spacing w:line="360" w:lineRule="auto"/>
            </w:pPr>
          </w:p>
        </w:tc>
      </w:tr>
      <w:tr w:rsidR="005E7711" w14:paraId="417BFBEC" w14:textId="77777777">
        <w:tblPrEx>
          <w:tblCellMar>
            <w:top w:w="0" w:type="dxa"/>
            <w:bottom w:w="0" w:type="dxa"/>
          </w:tblCellMar>
        </w:tblPrEx>
        <w:tc>
          <w:tcPr>
            <w:tcW w:w="0" w:type="auto"/>
          </w:tcPr>
          <w:p w14:paraId="6C07A3BC" w14:textId="77777777" w:rsidR="005E7711" w:rsidRDefault="00000000" w:rsidP="00882C13">
            <w:pPr>
              <w:spacing w:line="360" w:lineRule="auto"/>
            </w:pPr>
            <w:r>
              <w:rPr>
                <w:sz w:val="20"/>
              </w:rPr>
              <w:t>6</w:t>
            </w:r>
          </w:p>
        </w:tc>
        <w:tc>
          <w:tcPr>
            <w:tcW w:w="0" w:type="auto"/>
          </w:tcPr>
          <w:p w14:paraId="7C215748" w14:textId="77777777" w:rsidR="005E7711" w:rsidRDefault="00000000" w:rsidP="00882C13">
            <w:pPr>
              <w:spacing w:line="360" w:lineRule="auto"/>
            </w:pPr>
            <w:r>
              <w:rPr>
                <w:sz w:val="20"/>
              </w:rPr>
              <w:t>Settlement Agreement</w:t>
            </w:r>
          </w:p>
        </w:tc>
        <w:tc>
          <w:tcPr>
            <w:tcW w:w="0" w:type="auto"/>
          </w:tcPr>
          <w:p w14:paraId="261E6C41" w14:textId="77777777" w:rsidR="005E7711" w:rsidRDefault="00000000" w:rsidP="00882C13">
            <w:pPr>
              <w:spacing w:line="360" w:lineRule="auto"/>
            </w:pPr>
            <w:r>
              <w:rPr>
                <w:sz w:val="20"/>
              </w:rPr>
              <w:t>Template ready</w:t>
            </w:r>
          </w:p>
        </w:tc>
        <w:tc>
          <w:tcPr>
            <w:tcW w:w="0" w:type="auto"/>
          </w:tcPr>
          <w:p w14:paraId="782BC044" w14:textId="77777777" w:rsidR="005E7711" w:rsidRDefault="005E7711" w:rsidP="00882C13">
            <w:pPr>
              <w:spacing w:line="360" w:lineRule="auto"/>
            </w:pPr>
          </w:p>
        </w:tc>
      </w:tr>
    </w:tbl>
    <w:p w14:paraId="4C7C52F1" w14:textId="77777777" w:rsidR="005E7711" w:rsidRDefault="00000000" w:rsidP="00882C13">
      <w:pPr>
        <w:pStyle w:val="Heading3"/>
        <w:spacing w:before="240" w:after="120" w:line="360" w:lineRule="auto"/>
      </w:pPr>
      <w:bookmarkStart w:id="26" w:name="case-2-nicole-ed-maldonado-23604.71"/>
      <w:bookmarkEnd w:id="25"/>
      <w:r>
        <w:t>Case 2: Nicole &amp; Ed Maldonado ($23,604.71)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0"/>
        <w:gridCol w:w="2468"/>
        <w:gridCol w:w="1908"/>
        <w:gridCol w:w="4854"/>
      </w:tblGrid>
      <w:tr w:rsidR="005E7711" w14:paraId="7A1C659B" w14:textId="77777777">
        <w:tblPrEx>
          <w:tblCellMar>
            <w:top w:w="0" w:type="dxa"/>
            <w:bottom w:w="0" w:type="dxa"/>
          </w:tblCellMar>
        </w:tblPrEx>
        <w:trPr>
          <w:tblHeader/>
        </w:trPr>
        <w:tc>
          <w:tcPr>
            <w:tcW w:w="0" w:type="auto"/>
          </w:tcPr>
          <w:p w14:paraId="5886C8F5" w14:textId="77777777" w:rsidR="005E7711" w:rsidRDefault="00000000" w:rsidP="00882C13">
            <w:pPr>
              <w:spacing w:line="360" w:lineRule="auto"/>
            </w:pPr>
            <w:r>
              <w:rPr>
                <w:b/>
                <w:sz w:val="20"/>
              </w:rPr>
              <w:t>#</w:t>
            </w:r>
          </w:p>
        </w:tc>
        <w:tc>
          <w:tcPr>
            <w:tcW w:w="0" w:type="auto"/>
          </w:tcPr>
          <w:p w14:paraId="45D83DF0" w14:textId="77777777" w:rsidR="005E7711" w:rsidRDefault="00000000" w:rsidP="00882C13">
            <w:pPr>
              <w:spacing w:line="360" w:lineRule="auto"/>
            </w:pPr>
            <w:r>
              <w:rPr>
                <w:b/>
                <w:sz w:val="20"/>
              </w:rPr>
              <w:t>Document</w:t>
            </w:r>
          </w:p>
        </w:tc>
        <w:tc>
          <w:tcPr>
            <w:tcW w:w="0" w:type="auto"/>
          </w:tcPr>
          <w:p w14:paraId="13CCFF59" w14:textId="77777777" w:rsidR="005E7711" w:rsidRDefault="00000000" w:rsidP="00882C13">
            <w:pPr>
              <w:spacing w:line="360" w:lineRule="auto"/>
            </w:pPr>
            <w:r>
              <w:rPr>
                <w:b/>
                <w:sz w:val="20"/>
              </w:rPr>
              <w:t>Status</w:t>
            </w:r>
          </w:p>
        </w:tc>
        <w:tc>
          <w:tcPr>
            <w:tcW w:w="0" w:type="auto"/>
          </w:tcPr>
          <w:p w14:paraId="3A6CC709" w14:textId="77777777" w:rsidR="005E7711" w:rsidRDefault="00000000" w:rsidP="00882C13">
            <w:pPr>
              <w:spacing w:line="360" w:lineRule="auto"/>
            </w:pPr>
            <w:r>
              <w:rPr>
                <w:b/>
                <w:sz w:val="20"/>
              </w:rPr>
              <w:t>File</w:t>
            </w:r>
          </w:p>
        </w:tc>
      </w:tr>
      <w:tr w:rsidR="005E7711" w14:paraId="320E1EB9" w14:textId="77777777">
        <w:tblPrEx>
          <w:tblCellMar>
            <w:top w:w="0" w:type="dxa"/>
            <w:bottom w:w="0" w:type="dxa"/>
          </w:tblCellMar>
        </w:tblPrEx>
        <w:tc>
          <w:tcPr>
            <w:tcW w:w="0" w:type="auto"/>
          </w:tcPr>
          <w:p w14:paraId="2E72D422" w14:textId="77777777" w:rsidR="005E7711" w:rsidRDefault="00000000" w:rsidP="00882C13">
            <w:pPr>
              <w:spacing w:line="360" w:lineRule="auto"/>
            </w:pPr>
            <w:r>
              <w:rPr>
                <w:sz w:val="20"/>
              </w:rPr>
              <w:t>1</w:t>
            </w:r>
          </w:p>
        </w:tc>
        <w:tc>
          <w:tcPr>
            <w:tcW w:w="0" w:type="auto"/>
          </w:tcPr>
          <w:p w14:paraId="0640FAB1" w14:textId="77777777" w:rsidR="005E7711" w:rsidRDefault="00000000" w:rsidP="00882C13">
            <w:pPr>
              <w:spacing w:line="360" w:lineRule="auto"/>
            </w:pPr>
            <w:r>
              <w:rPr>
                <w:sz w:val="20"/>
              </w:rPr>
              <w:t>Nuclear Demand Letter</w:t>
            </w:r>
          </w:p>
        </w:tc>
        <w:tc>
          <w:tcPr>
            <w:tcW w:w="0" w:type="auto"/>
          </w:tcPr>
          <w:p w14:paraId="05DDFFB8" w14:textId="77777777" w:rsidR="005E7711" w:rsidRDefault="00000000" w:rsidP="00882C13">
            <w:pPr>
              <w:spacing w:line="360" w:lineRule="auto"/>
            </w:pPr>
            <w:r>
              <w:rPr>
                <w:sz w:val="20"/>
              </w:rPr>
              <w:t>✅ COMPLETE</w:t>
            </w:r>
          </w:p>
        </w:tc>
        <w:tc>
          <w:tcPr>
            <w:tcW w:w="0" w:type="auto"/>
          </w:tcPr>
          <w:p w14:paraId="30A7D7CA" w14:textId="77777777" w:rsidR="005E7711" w:rsidRDefault="00000000" w:rsidP="00882C13">
            <w:pPr>
              <w:spacing w:line="360" w:lineRule="auto"/>
            </w:pPr>
            <w:r>
              <w:rPr>
                <w:sz w:val="20"/>
              </w:rPr>
              <w:t>MALDONADO_NUCLEAR_DEMAND_LETTER.docx</w:t>
            </w:r>
          </w:p>
        </w:tc>
      </w:tr>
      <w:tr w:rsidR="005E7711" w14:paraId="686DCD1C" w14:textId="77777777">
        <w:tblPrEx>
          <w:tblCellMar>
            <w:top w:w="0" w:type="dxa"/>
            <w:bottom w:w="0" w:type="dxa"/>
          </w:tblCellMar>
        </w:tblPrEx>
        <w:tc>
          <w:tcPr>
            <w:tcW w:w="0" w:type="auto"/>
          </w:tcPr>
          <w:p w14:paraId="62BD7DD7" w14:textId="77777777" w:rsidR="005E7711" w:rsidRDefault="00000000" w:rsidP="00882C13">
            <w:pPr>
              <w:spacing w:line="360" w:lineRule="auto"/>
            </w:pPr>
            <w:r>
              <w:rPr>
                <w:sz w:val="20"/>
              </w:rPr>
              <w:t>2</w:t>
            </w:r>
          </w:p>
        </w:tc>
        <w:tc>
          <w:tcPr>
            <w:tcW w:w="0" w:type="auto"/>
          </w:tcPr>
          <w:p w14:paraId="1A918AC2" w14:textId="77777777" w:rsidR="005E7711" w:rsidRDefault="00000000" w:rsidP="00882C13">
            <w:pPr>
              <w:spacing w:line="360" w:lineRule="auto"/>
            </w:pPr>
            <w:r>
              <w:rPr>
                <w:sz w:val="20"/>
              </w:rPr>
              <w:t>Verified Complaint for Foreclosure</w:t>
            </w:r>
          </w:p>
        </w:tc>
        <w:tc>
          <w:tcPr>
            <w:tcW w:w="0" w:type="auto"/>
          </w:tcPr>
          <w:p w14:paraId="5C84EC4C" w14:textId="77777777" w:rsidR="005E7711" w:rsidRDefault="00000000" w:rsidP="00882C13">
            <w:pPr>
              <w:spacing w:line="360" w:lineRule="auto"/>
            </w:pPr>
            <w:r>
              <w:t>✅ COMPLETE</w:t>
            </w:r>
          </w:p>
        </w:tc>
        <w:tc>
          <w:tcPr>
            <w:tcW w:w="0" w:type="auto"/>
          </w:tcPr>
          <w:p w14:paraId="726A05CF" w14:textId="77777777" w:rsidR="005E7711" w:rsidRDefault="00000000" w:rsidP="00882C13">
            <w:pPr>
              <w:spacing w:line="360" w:lineRule="auto"/>
            </w:pPr>
            <w:r>
              <w:t>MALDONADO_VERIFIED_COMPLAINT.docx</w:t>
            </w:r>
          </w:p>
        </w:tc>
      </w:tr>
      <w:tr w:rsidR="005E7711" w14:paraId="0A9C6534" w14:textId="77777777">
        <w:tblPrEx>
          <w:tblCellMar>
            <w:top w:w="0" w:type="dxa"/>
            <w:bottom w:w="0" w:type="dxa"/>
          </w:tblCellMar>
        </w:tblPrEx>
        <w:tc>
          <w:tcPr>
            <w:tcW w:w="0" w:type="auto"/>
          </w:tcPr>
          <w:p w14:paraId="57628F33" w14:textId="77777777" w:rsidR="005E7711" w:rsidRDefault="00000000" w:rsidP="00882C13">
            <w:pPr>
              <w:spacing w:line="360" w:lineRule="auto"/>
            </w:pPr>
            <w:r>
              <w:rPr>
                <w:sz w:val="20"/>
              </w:rPr>
              <w:t>3</w:t>
            </w:r>
          </w:p>
        </w:tc>
        <w:tc>
          <w:tcPr>
            <w:tcW w:w="0" w:type="auto"/>
          </w:tcPr>
          <w:p w14:paraId="7B1C842C" w14:textId="77777777" w:rsidR="005E7711" w:rsidRDefault="00000000" w:rsidP="00882C13">
            <w:pPr>
              <w:spacing w:line="360" w:lineRule="auto"/>
            </w:pPr>
            <w:r>
              <w:rPr>
                <w:sz w:val="20"/>
              </w:rPr>
              <w:t>Lis Pendens</w:t>
            </w:r>
          </w:p>
        </w:tc>
        <w:tc>
          <w:tcPr>
            <w:tcW w:w="0" w:type="auto"/>
          </w:tcPr>
          <w:p w14:paraId="1007745D" w14:textId="77777777" w:rsidR="005E7711" w:rsidRDefault="00000000" w:rsidP="00882C13">
            <w:pPr>
              <w:spacing w:line="360" w:lineRule="auto"/>
            </w:pPr>
            <w:r>
              <w:rPr>
                <w:sz w:val="20"/>
              </w:rPr>
              <w:t>✅ COMPLETE</w:t>
            </w:r>
          </w:p>
        </w:tc>
        <w:tc>
          <w:tcPr>
            <w:tcW w:w="0" w:type="auto"/>
          </w:tcPr>
          <w:p w14:paraId="0907C850" w14:textId="77777777" w:rsidR="005E7711" w:rsidRDefault="00000000" w:rsidP="00882C13">
            <w:pPr>
              <w:spacing w:line="360" w:lineRule="auto"/>
            </w:pPr>
            <w:r>
              <w:rPr>
                <w:sz w:val="20"/>
              </w:rPr>
              <w:t>MALDONADO_LIS_PENDENS.docx</w:t>
            </w:r>
          </w:p>
        </w:tc>
      </w:tr>
      <w:tr w:rsidR="005E7711" w14:paraId="046D6FF4" w14:textId="77777777">
        <w:tblPrEx>
          <w:tblCellMar>
            <w:top w:w="0" w:type="dxa"/>
            <w:bottom w:w="0" w:type="dxa"/>
          </w:tblCellMar>
        </w:tblPrEx>
        <w:tc>
          <w:tcPr>
            <w:tcW w:w="0" w:type="auto"/>
          </w:tcPr>
          <w:p w14:paraId="2CE341F3" w14:textId="77777777" w:rsidR="005E7711" w:rsidRDefault="00000000" w:rsidP="00882C13">
            <w:pPr>
              <w:spacing w:line="360" w:lineRule="auto"/>
            </w:pPr>
            <w:r>
              <w:rPr>
                <w:sz w:val="20"/>
              </w:rPr>
              <w:t>4</w:t>
            </w:r>
          </w:p>
        </w:tc>
        <w:tc>
          <w:tcPr>
            <w:tcW w:w="0" w:type="auto"/>
          </w:tcPr>
          <w:p w14:paraId="2565DAC0" w14:textId="77777777" w:rsidR="005E7711" w:rsidRDefault="00000000" w:rsidP="00882C13">
            <w:pPr>
              <w:spacing w:line="360" w:lineRule="auto"/>
            </w:pPr>
            <w:r>
              <w:rPr>
                <w:sz w:val="20"/>
              </w:rPr>
              <w:t>Discovery Package</w:t>
            </w:r>
          </w:p>
        </w:tc>
        <w:tc>
          <w:tcPr>
            <w:tcW w:w="0" w:type="auto"/>
          </w:tcPr>
          <w:p w14:paraId="4F85B890" w14:textId="77777777" w:rsidR="005E7711" w:rsidRDefault="00000000" w:rsidP="00882C13">
            <w:pPr>
              <w:spacing w:line="360" w:lineRule="auto"/>
            </w:pPr>
            <w:r>
              <w:rPr>
                <w:sz w:val="20"/>
              </w:rPr>
              <w:t>✅ COMPLETE</w:t>
            </w:r>
          </w:p>
        </w:tc>
        <w:tc>
          <w:tcPr>
            <w:tcW w:w="0" w:type="auto"/>
          </w:tcPr>
          <w:p w14:paraId="58064AB9" w14:textId="77777777" w:rsidR="005E7711" w:rsidRDefault="00000000" w:rsidP="00882C13">
            <w:pPr>
              <w:spacing w:line="360" w:lineRule="auto"/>
            </w:pPr>
            <w:r>
              <w:rPr>
                <w:sz w:val="20"/>
              </w:rPr>
              <w:t>DISCOVERY_PACKAGE_ALL_CASES.docx</w:t>
            </w:r>
          </w:p>
        </w:tc>
      </w:tr>
      <w:tr w:rsidR="005E7711" w14:paraId="25EAC55E" w14:textId="77777777">
        <w:tblPrEx>
          <w:tblCellMar>
            <w:top w:w="0" w:type="dxa"/>
            <w:bottom w:w="0" w:type="dxa"/>
          </w:tblCellMar>
        </w:tblPrEx>
        <w:tc>
          <w:tcPr>
            <w:tcW w:w="0" w:type="auto"/>
          </w:tcPr>
          <w:p w14:paraId="756CA7D3" w14:textId="77777777" w:rsidR="005E7711" w:rsidRDefault="00000000" w:rsidP="00882C13">
            <w:pPr>
              <w:spacing w:line="360" w:lineRule="auto"/>
            </w:pPr>
            <w:r>
              <w:rPr>
                <w:sz w:val="20"/>
              </w:rPr>
              <w:t>5</w:t>
            </w:r>
          </w:p>
        </w:tc>
        <w:tc>
          <w:tcPr>
            <w:tcW w:w="0" w:type="auto"/>
          </w:tcPr>
          <w:p w14:paraId="646F2EBB" w14:textId="77777777" w:rsidR="005E7711" w:rsidRDefault="00000000" w:rsidP="00882C13">
            <w:pPr>
              <w:spacing w:line="360" w:lineRule="auto"/>
            </w:pPr>
            <w:r>
              <w:rPr>
                <w:sz w:val="20"/>
              </w:rPr>
              <w:t>Damages Calculation</w:t>
            </w:r>
          </w:p>
        </w:tc>
        <w:tc>
          <w:tcPr>
            <w:tcW w:w="0" w:type="auto"/>
          </w:tcPr>
          <w:p w14:paraId="18609720" w14:textId="77777777" w:rsidR="005E7711" w:rsidRDefault="00000000" w:rsidP="00882C13">
            <w:pPr>
              <w:spacing w:line="360" w:lineRule="auto"/>
            </w:pPr>
            <w:r>
              <w:rPr>
                <w:sz w:val="20"/>
              </w:rPr>
              <w:t>Included in demand letter</w:t>
            </w:r>
          </w:p>
        </w:tc>
        <w:tc>
          <w:tcPr>
            <w:tcW w:w="0" w:type="auto"/>
          </w:tcPr>
          <w:p w14:paraId="4C925C46" w14:textId="77777777" w:rsidR="005E7711" w:rsidRDefault="005E7711" w:rsidP="00882C13">
            <w:pPr>
              <w:spacing w:line="360" w:lineRule="auto"/>
            </w:pPr>
          </w:p>
        </w:tc>
      </w:tr>
    </w:tbl>
    <w:p w14:paraId="3AA27C1E" w14:textId="77777777" w:rsidR="005E7711" w:rsidRDefault="00000000" w:rsidP="00882C13">
      <w:pPr>
        <w:pStyle w:val="Heading3"/>
        <w:spacing w:before="240" w:after="120" w:line="360" w:lineRule="auto"/>
      </w:pPr>
      <w:bookmarkStart w:id="27" w:name="case-3-planinka-albitar-27393.48"/>
      <w:bookmarkEnd w:id="26"/>
      <w:r>
        <w:t>Case 3: Planinka Albitar ($27,393.48)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0"/>
        <w:gridCol w:w="2519"/>
        <w:gridCol w:w="1671"/>
        <w:gridCol w:w="5040"/>
      </w:tblGrid>
      <w:tr w:rsidR="005E7711" w14:paraId="03862E50" w14:textId="77777777">
        <w:tblPrEx>
          <w:tblCellMar>
            <w:top w:w="0" w:type="dxa"/>
            <w:bottom w:w="0" w:type="dxa"/>
          </w:tblCellMar>
        </w:tblPrEx>
        <w:trPr>
          <w:tblHeader/>
        </w:trPr>
        <w:tc>
          <w:tcPr>
            <w:tcW w:w="0" w:type="auto"/>
          </w:tcPr>
          <w:p w14:paraId="068063FE" w14:textId="77777777" w:rsidR="005E7711" w:rsidRDefault="00000000" w:rsidP="00882C13">
            <w:pPr>
              <w:spacing w:line="360" w:lineRule="auto"/>
            </w:pPr>
            <w:r>
              <w:rPr>
                <w:b/>
                <w:sz w:val="20"/>
              </w:rPr>
              <w:t>#</w:t>
            </w:r>
          </w:p>
        </w:tc>
        <w:tc>
          <w:tcPr>
            <w:tcW w:w="0" w:type="auto"/>
          </w:tcPr>
          <w:p w14:paraId="0688B9A1" w14:textId="77777777" w:rsidR="005E7711" w:rsidRDefault="00000000" w:rsidP="00882C13">
            <w:pPr>
              <w:spacing w:line="360" w:lineRule="auto"/>
            </w:pPr>
            <w:r>
              <w:rPr>
                <w:b/>
                <w:sz w:val="20"/>
              </w:rPr>
              <w:t>Document</w:t>
            </w:r>
          </w:p>
        </w:tc>
        <w:tc>
          <w:tcPr>
            <w:tcW w:w="0" w:type="auto"/>
          </w:tcPr>
          <w:p w14:paraId="46460B5D" w14:textId="77777777" w:rsidR="005E7711" w:rsidRDefault="00000000" w:rsidP="00882C13">
            <w:pPr>
              <w:spacing w:line="360" w:lineRule="auto"/>
            </w:pPr>
            <w:r>
              <w:rPr>
                <w:b/>
                <w:sz w:val="20"/>
              </w:rPr>
              <w:t>Status</w:t>
            </w:r>
          </w:p>
        </w:tc>
        <w:tc>
          <w:tcPr>
            <w:tcW w:w="0" w:type="auto"/>
          </w:tcPr>
          <w:p w14:paraId="082EB945" w14:textId="77777777" w:rsidR="005E7711" w:rsidRDefault="00000000" w:rsidP="00882C13">
            <w:pPr>
              <w:spacing w:line="360" w:lineRule="auto"/>
            </w:pPr>
            <w:r>
              <w:rPr>
                <w:b/>
                <w:sz w:val="20"/>
              </w:rPr>
              <w:t>File</w:t>
            </w:r>
          </w:p>
        </w:tc>
      </w:tr>
      <w:tr w:rsidR="005E7711" w14:paraId="26E8C035" w14:textId="77777777">
        <w:tblPrEx>
          <w:tblCellMar>
            <w:top w:w="0" w:type="dxa"/>
            <w:bottom w:w="0" w:type="dxa"/>
          </w:tblCellMar>
        </w:tblPrEx>
        <w:tc>
          <w:tcPr>
            <w:tcW w:w="0" w:type="auto"/>
          </w:tcPr>
          <w:p w14:paraId="4DAB66EA" w14:textId="77777777" w:rsidR="005E7711" w:rsidRDefault="00000000" w:rsidP="00882C13">
            <w:pPr>
              <w:spacing w:line="360" w:lineRule="auto"/>
            </w:pPr>
            <w:r>
              <w:rPr>
                <w:sz w:val="20"/>
              </w:rPr>
              <w:t>1</w:t>
            </w:r>
          </w:p>
        </w:tc>
        <w:tc>
          <w:tcPr>
            <w:tcW w:w="0" w:type="auto"/>
          </w:tcPr>
          <w:p w14:paraId="4397ED28" w14:textId="77777777" w:rsidR="005E7711" w:rsidRDefault="00000000" w:rsidP="00882C13">
            <w:pPr>
              <w:spacing w:line="360" w:lineRule="auto"/>
            </w:pPr>
            <w:r>
              <w:rPr>
                <w:sz w:val="20"/>
              </w:rPr>
              <w:t>Nuclear Demand Letter (Breach of Contract)</w:t>
            </w:r>
          </w:p>
        </w:tc>
        <w:tc>
          <w:tcPr>
            <w:tcW w:w="0" w:type="auto"/>
          </w:tcPr>
          <w:p w14:paraId="367202AE" w14:textId="77777777" w:rsidR="005E7711" w:rsidRDefault="00000000" w:rsidP="00882C13">
            <w:pPr>
              <w:spacing w:line="360" w:lineRule="auto"/>
            </w:pPr>
            <w:r>
              <w:rPr>
                <w:sz w:val="20"/>
              </w:rPr>
              <w:t>✅ COMPLETE</w:t>
            </w:r>
          </w:p>
        </w:tc>
        <w:tc>
          <w:tcPr>
            <w:tcW w:w="0" w:type="auto"/>
          </w:tcPr>
          <w:p w14:paraId="4EDD9D4F" w14:textId="77777777" w:rsidR="005E7711" w:rsidRDefault="00000000" w:rsidP="00882C13">
            <w:pPr>
              <w:spacing w:line="360" w:lineRule="auto"/>
            </w:pPr>
            <w:r>
              <w:rPr>
                <w:sz w:val="20"/>
              </w:rPr>
              <w:t>ALBITAR_NUCLEAR_DEMAND_LETTER.docx</w:t>
            </w:r>
          </w:p>
        </w:tc>
      </w:tr>
      <w:tr w:rsidR="005E7711" w14:paraId="1C6A5470" w14:textId="77777777">
        <w:tblPrEx>
          <w:tblCellMar>
            <w:top w:w="0" w:type="dxa"/>
            <w:bottom w:w="0" w:type="dxa"/>
          </w:tblCellMar>
        </w:tblPrEx>
        <w:tc>
          <w:tcPr>
            <w:tcW w:w="0" w:type="auto"/>
          </w:tcPr>
          <w:p w14:paraId="4A22894B" w14:textId="77777777" w:rsidR="005E7711" w:rsidRDefault="00000000" w:rsidP="00882C13">
            <w:pPr>
              <w:spacing w:line="360" w:lineRule="auto"/>
            </w:pPr>
            <w:r>
              <w:rPr>
                <w:sz w:val="20"/>
              </w:rPr>
              <w:t>2</w:t>
            </w:r>
          </w:p>
        </w:tc>
        <w:tc>
          <w:tcPr>
            <w:tcW w:w="0" w:type="auto"/>
          </w:tcPr>
          <w:p w14:paraId="29F9EC7F" w14:textId="77777777" w:rsidR="005E7711" w:rsidRDefault="00000000" w:rsidP="00882C13">
            <w:pPr>
              <w:spacing w:line="360" w:lineRule="auto"/>
            </w:pPr>
            <w:r>
              <w:rPr>
                <w:sz w:val="20"/>
              </w:rPr>
              <w:t>Voluntary Lien Release</w:t>
            </w:r>
          </w:p>
        </w:tc>
        <w:tc>
          <w:tcPr>
            <w:tcW w:w="0" w:type="auto"/>
          </w:tcPr>
          <w:p w14:paraId="73F28D57" w14:textId="77777777" w:rsidR="005E7711" w:rsidRDefault="00000000" w:rsidP="00882C13">
            <w:pPr>
              <w:spacing w:line="360" w:lineRule="auto"/>
            </w:pPr>
            <w:r>
              <w:t>✅ COMPLETE</w:t>
            </w:r>
          </w:p>
        </w:tc>
        <w:tc>
          <w:tcPr>
            <w:tcW w:w="0" w:type="auto"/>
          </w:tcPr>
          <w:p w14:paraId="3B252E34" w14:textId="77777777" w:rsidR="005E7711" w:rsidRDefault="00000000" w:rsidP="00882C13">
            <w:pPr>
              <w:spacing w:line="360" w:lineRule="auto"/>
            </w:pPr>
            <w:r>
              <w:t>ALBITAR_VOLUNTARY_LIEN_RELEASE.docx</w:t>
            </w:r>
          </w:p>
        </w:tc>
      </w:tr>
      <w:tr w:rsidR="005E7711" w14:paraId="2AFF5410" w14:textId="77777777">
        <w:tblPrEx>
          <w:tblCellMar>
            <w:top w:w="0" w:type="dxa"/>
            <w:bottom w:w="0" w:type="dxa"/>
          </w:tblCellMar>
        </w:tblPrEx>
        <w:tc>
          <w:tcPr>
            <w:tcW w:w="0" w:type="auto"/>
          </w:tcPr>
          <w:p w14:paraId="36361478" w14:textId="77777777" w:rsidR="005E7711" w:rsidRDefault="00000000" w:rsidP="00882C13">
            <w:pPr>
              <w:spacing w:line="360" w:lineRule="auto"/>
            </w:pPr>
            <w:r>
              <w:rPr>
                <w:sz w:val="20"/>
              </w:rPr>
              <w:t>3</w:t>
            </w:r>
          </w:p>
        </w:tc>
        <w:tc>
          <w:tcPr>
            <w:tcW w:w="0" w:type="auto"/>
          </w:tcPr>
          <w:p w14:paraId="53BC19E2" w14:textId="77777777" w:rsidR="005E7711" w:rsidRDefault="00000000" w:rsidP="00882C13">
            <w:pPr>
              <w:spacing w:line="360" w:lineRule="auto"/>
            </w:pPr>
            <w:r>
              <w:rPr>
                <w:sz w:val="20"/>
              </w:rPr>
              <w:t>Complaint (Breach of Contract — NO foreclosure)</w:t>
            </w:r>
          </w:p>
        </w:tc>
        <w:tc>
          <w:tcPr>
            <w:tcW w:w="0" w:type="auto"/>
          </w:tcPr>
          <w:p w14:paraId="7239C838" w14:textId="77777777" w:rsidR="005E7711" w:rsidRDefault="00000000" w:rsidP="00882C13">
            <w:pPr>
              <w:spacing w:line="360" w:lineRule="auto"/>
            </w:pPr>
            <w:r>
              <w:t>✅ COMPLETE</w:t>
            </w:r>
          </w:p>
        </w:tc>
        <w:tc>
          <w:tcPr>
            <w:tcW w:w="0" w:type="auto"/>
          </w:tcPr>
          <w:p w14:paraId="2DC2F35F" w14:textId="77777777" w:rsidR="005E7711" w:rsidRDefault="00000000" w:rsidP="00882C13">
            <w:pPr>
              <w:spacing w:line="360" w:lineRule="auto"/>
            </w:pPr>
            <w:r>
              <w:t>ALBITAR_VERIFIED_COMPLAINT.docx</w:t>
            </w:r>
          </w:p>
        </w:tc>
      </w:tr>
      <w:tr w:rsidR="005E7711" w14:paraId="6FF710EC" w14:textId="77777777">
        <w:tblPrEx>
          <w:tblCellMar>
            <w:top w:w="0" w:type="dxa"/>
            <w:bottom w:w="0" w:type="dxa"/>
          </w:tblCellMar>
        </w:tblPrEx>
        <w:tc>
          <w:tcPr>
            <w:tcW w:w="0" w:type="auto"/>
          </w:tcPr>
          <w:p w14:paraId="2048A768" w14:textId="77777777" w:rsidR="005E7711" w:rsidRDefault="00000000" w:rsidP="00882C13">
            <w:pPr>
              <w:spacing w:line="360" w:lineRule="auto"/>
            </w:pPr>
            <w:r>
              <w:rPr>
                <w:sz w:val="20"/>
              </w:rPr>
              <w:t>4</w:t>
            </w:r>
          </w:p>
        </w:tc>
        <w:tc>
          <w:tcPr>
            <w:tcW w:w="0" w:type="auto"/>
          </w:tcPr>
          <w:p w14:paraId="1E4B0019" w14:textId="77777777" w:rsidR="005E7711" w:rsidRDefault="00000000" w:rsidP="00882C13">
            <w:pPr>
              <w:spacing w:line="360" w:lineRule="auto"/>
            </w:pPr>
            <w:r>
              <w:rPr>
                <w:sz w:val="20"/>
              </w:rPr>
              <w:t>Discovery Package</w:t>
            </w:r>
          </w:p>
        </w:tc>
        <w:tc>
          <w:tcPr>
            <w:tcW w:w="0" w:type="auto"/>
          </w:tcPr>
          <w:p w14:paraId="3E4F8537" w14:textId="77777777" w:rsidR="005E7711" w:rsidRDefault="00000000" w:rsidP="00882C13">
            <w:pPr>
              <w:spacing w:line="360" w:lineRule="auto"/>
            </w:pPr>
            <w:r>
              <w:rPr>
                <w:sz w:val="20"/>
              </w:rPr>
              <w:t>✅ COMPLETE</w:t>
            </w:r>
          </w:p>
        </w:tc>
        <w:tc>
          <w:tcPr>
            <w:tcW w:w="0" w:type="auto"/>
          </w:tcPr>
          <w:p w14:paraId="0BB6696C" w14:textId="77777777" w:rsidR="005E7711" w:rsidRDefault="00000000" w:rsidP="00882C13">
            <w:pPr>
              <w:spacing w:line="360" w:lineRule="auto"/>
            </w:pPr>
            <w:r>
              <w:rPr>
                <w:sz w:val="20"/>
              </w:rPr>
              <w:t>DISCOVERY_PACKAGE_ALL_CASES.docx</w:t>
            </w:r>
          </w:p>
        </w:tc>
      </w:tr>
      <w:tr w:rsidR="005E7711" w14:paraId="1D20A016" w14:textId="77777777">
        <w:tblPrEx>
          <w:tblCellMar>
            <w:top w:w="0" w:type="dxa"/>
            <w:bottom w:w="0" w:type="dxa"/>
          </w:tblCellMar>
        </w:tblPrEx>
        <w:tc>
          <w:tcPr>
            <w:tcW w:w="0" w:type="auto"/>
          </w:tcPr>
          <w:p w14:paraId="745132E1" w14:textId="77777777" w:rsidR="005E7711" w:rsidRDefault="00000000" w:rsidP="00882C13">
            <w:pPr>
              <w:spacing w:line="360" w:lineRule="auto"/>
            </w:pPr>
            <w:r>
              <w:rPr>
                <w:sz w:val="20"/>
              </w:rPr>
              <w:t>5</w:t>
            </w:r>
          </w:p>
        </w:tc>
        <w:tc>
          <w:tcPr>
            <w:tcW w:w="0" w:type="auto"/>
          </w:tcPr>
          <w:p w14:paraId="6A19D966" w14:textId="77777777" w:rsidR="005E7711" w:rsidRDefault="00000000" w:rsidP="00882C13">
            <w:pPr>
              <w:spacing w:line="360" w:lineRule="auto"/>
            </w:pPr>
            <w:r>
              <w:rPr>
                <w:sz w:val="20"/>
              </w:rPr>
              <w:t>Damages Calculation</w:t>
            </w:r>
          </w:p>
        </w:tc>
        <w:tc>
          <w:tcPr>
            <w:tcW w:w="0" w:type="auto"/>
          </w:tcPr>
          <w:p w14:paraId="7CB5FB0A" w14:textId="77777777" w:rsidR="005E7711" w:rsidRDefault="00000000" w:rsidP="00882C13">
            <w:pPr>
              <w:spacing w:line="360" w:lineRule="auto"/>
            </w:pPr>
            <w:r>
              <w:rPr>
                <w:sz w:val="20"/>
              </w:rPr>
              <w:t>Included in demand letter</w:t>
            </w:r>
          </w:p>
        </w:tc>
        <w:tc>
          <w:tcPr>
            <w:tcW w:w="0" w:type="auto"/>
          </w:tcPr>
          <w:p w14:paraId="6C6C986E" w14:textId="77777777" w:rsidR="005E7711" w:rsidRDefault="005E7711" w:rsidP="00882C13">
            <w:pPr>
              <w:spacing w:line="360" w:lineRule="auto"/>
            </w:pPr>
          </w:p>
        </w:tc>
      </w:tr>
    </w:tbl>
    <w:p w14:paraId="07AA23AB" w14:textId="77777777" w:rsidR="005E7711" w:rsidRDefault="00000000" w:rsidP="00882C13">
      <w:pPr>
        <w:pStyle w:val="Heading3"/>
        <w:spacing w:before="240" w:after="120" w:line="360" w:lineRule="auto"/>
      </w:pPr>
      <w:bookmarkStart w:id="28" w:name="cross-case-documents"/>
      <w:bookmarkEnd w:id="27"/>
      <w:r>
        <w:lastRenderedPageBreak/>
        <w:t>Cross-Case Documents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0"/>
        <w:gridCol w:w="2260"/>
        <w:gridCol w:w="1904"/>
        <w:gridCol w:w="5066"/>
      </w:tblGrid>
      <w:tr w:rsidR="005E7711" w14:paraId="16E5D9DD" w14:textId="77777777">
        <w:tblPrEx>
          <w:tblCellMar>
            <w:top w:w="0" w:type="dxa"/>
            <w:bottom w:w="0" w:type="dxa"/>
          </w:tblCellMar>
        </w:tblPrEx>
        <w:trPr>
          <w:tblHeader/>
        </w:trPr>
        <w:tc>
          <w:tcPr>
            <w:tcW w:w="0" w:type="auto"/>
          </w:tcPr>
          <w:p w14:paraId="25270906" w14:textId="77777777" w:rsidR="005E7711" w:rsidRDefault="00000000" w:rsidP="00882C13">
            <w:pPr>
              <w:spacing w:line="360" w:lineRule="auto"/>
            </w:pPr>
            <w:r>
              <w:rPr>
                <w:b/>
                <w:sz w:val="20"/>
              </w:rPr>
              <w:t>#</w:t>
            </w:r>
          </w:p>
        </w:tc>
        <w:tc>
          <w:tcPr>
            <w:tcW w:w="0" w:type="auto"/>
          </w:tcPr>
          <w:p w14:paraId="659203F8" w14:textId="77777777" w:rsidR="005E7711" w:rsidRDefault="00000000" w:rsidP="00882C13">
            <w:pPr>
              <w:spacing w:line="360" w:lineRule="auto"/>
            </w:pPr>
            <w:r>
              <w:rPr>
                <w:b/>
                <w:sz w:val="20"/>
              </w:rPr>
              <w:t>Document</w:t>
            </w:r>
          </w:p>
        </w:tc>
        <w:tc>
          <w:tcPr>
            <w:tcW w:w="0" w:type="auto"/>
          </w:tcPr>
          <w:p w14:paraId="2DAF244D" w14:textId="77777777" w:rsidR="005E7711" w:rsidRDefault="00000000" w:rsidP="00882C13">
            <w:pPr>
              <w:spacing w:line="360" w:lineRule="auto"/>
            </w:pPr>
            <w:r>
              <w:rPr>
                <w:b/>
                <w:sz w:val="20"/>
              </w:rPr>
              <w:t>Status</w:t>
            </w:r>
          </w:p>
        </w:tc>
        <w:tc>
          <w:tcPr>
            <w:tcW w:w="0" w:type="auto"/>
          </w:tcPr>
          <w:p w14:paraId="33106455" w14:textId="77777777" w:rsidR="005E7711" w:rsidRDefault="00000000" w:rsidP="00882C13">
            <w:pPr>
              <w:spacing w:line="360" w:lineRule="auto"/>
            </w:pPr>
            <w:r>
              <w:rPr>
                <w:b/>
                <w:sz w:val="20"/>
              </w:rPr>
              <w:t>File</w:t>
            </w:r>
          </w:p>
        </w:tc>
      </w:tr>
      <w:tr w:rsidR="005E7711" w14:paraId="07C49367" w14:textId="77777777">
        <w:tblPrEx>
          <w:tblCellMar>
            <w:top w:w="0" w:type="dxa"/>
            <w:bottom w:w="0" w:type="dxa"/>
          </w:tblCellMar>
        </w:tblPrEx>
        <w:tc>
          <w:tcPr>
            <w:tcW w:w="0" w:type="auto"/>
          </w:tcPr>
          <w:p w14:paraId="0AE3A39E" w14:textId="77777777" w:rsidR="005E7711" w:rsidRDefault="00000000" w:rsidP="00882C13">
            <w:pPr>
              <w:spacing w:line="360" w:lineRule="auto"/>
            </w:pPr>
            <w:r>
              <w:rPr>
                <w:sz w:val="20"/>
              </w:rPr>
              <w:t>1</w:t>
            </w:r>
          </w:p>
        </w:tc>
        <w:tc>
          <w:tcPr>
            <w:tcW w:w="0" w:type="auto"/>
          </w:tcPr>
          <w:p w14:paraId="5A089DF1" w14:textId="77777777" w:rsidR="005E7711" w:rsidRDefault="00000000" w:rsidP="00882C13">
            <w:pPr>
              <w:spacing w:line="360" w:lineRule="auto"/>
            </w:pPr>
            <w:r>
              <w:rPr>
                <w:sz w:val="20"/>
              </w:rPr>
              <w:t>Master Battle Plan &amp; Filing Guide</w:t>
            </w:r>
          </w:p>
        </w:tc>
        <w:tc>
          <w:tcPr>
            <w:tcW w:w="0" w:type="auto"/>
          </w:tcPr>
          <w:p w14:paraId="17A01393" w14:textId="77777777" w:rsidR="005E7711" w:rsidRDefault="00000000" w:rsidP="00882C13">
            <w:pPr>
              <w:spacing w:line="360" w:lineRule="auto"/>
            </w:pPr>
            <w:r>
              <w:rPr>
                <w:sz w:val="20"/>
              </w:rPr>
              <w:t>✅ COMPLETE</w:t>
            </w:r>
          </w:p>
        </w:tc>
        <w:tc>
          <w:tcPr>
            <w:tcW w:w="0" w:type="auto"/>
          </w:tcPr>
          <w:p w14:paraId="731BACE4" w14:textId="77777777" w:rsidR="005E7711" w:rsidRDefault="00000000" w:rsidP="00882C13">
            <w:pPr>
              <w:spacing w:line="360" w:lineRule="auto"/>
            </w:pPr>
            <w:r>
              <w:rPr>
                <w:sz w:val="20"/>
              </w:rPr>
              <w:t>This document</w:t>
            </w:r>
          </w:p>
        </w:tc>
      </w:tr>
      <w:tr w:rsidR="005E7711" w14:paraId="767CD54A" w14:textId="77777777">
        <w:tblPrEx>
          <w:tblCellMar>
            <w:top w:w="0" w:type="dxa"/>
            <w:bottom w:w="0" w:type="dxa"/>
          </w:tblCellMar>
        </w:tblPrEx>
        <w:tc>
          <w:tcPr>
            <w:tcW w:w="0" w:type="auto"/>
          </w:tcPr>
          <w:p w14:paraId="1B57918A" w14:textId="77777777" w:rsidR="005E7711" w:rsidRDefault="00000000" w:rsidP="00882C13">
            <w:pPr>
              <w:spacing w:line="360" w:lineRule="auto"/>
            </w:pPr>
            <w:r>
              <w:rPr>
                <w:sz w:val="20"/>
              </w:rPr>
              <w:t>2</w:t>
            </w:r>
          </w:p>
        </w:tc>
        <w:tc>
          <w:tcPr>
            <w:tcW w:w="0" w:type="auto"/>
          </w:tcPr>
          <w:p w14:paraId="09771AAD" w14:textId="77777777" w:rsidR="005E7711" w:rsidRDefault="00000000" w:rsidP="00882C13">
            <w:pPr>
              <w:spacing w:line="360" w:lineRule="auto"/>
            </w:pPr>
            <w:r>
              <w:rPr>
                <w:sz w:val="20"/>
              </w:rPr>
              <w:t>Collection Intelligence Dossier</w:t>
            </w:r>
          </w:p>
        </w:tc>
        <w:tc>
          <w:tcPr>
            <w:tcW w:w="0" w:type="auto"/>
          </w:tcPr>
          <w:p w14:paraId="39471386" w14:textId="77777777" w:rsidR="005E7711" w:rsidRDefault="00000000" w:rsidP="00882C13">
            <w:pPr>
              <w:spacing w:line="360" w:lineRule="auto"/>
            </w:pPr>
            <w:r>
              <w:rPr>
                <w:sz w:val="20"/>
              </w:rPr>
              <w:t>✅ COMPLETE</w:t>
            </w:r>
          </w:p>
        </w:tc>
        <w:tc>
          <w:tcPr>
            <w:tcW w:w="0" w:type="auto"/>
          </w:tcPr>
          <w:p w14:paraId="76C4C9C0" w14:textId="77777777" w:rsidR="005E7711" w:rsidRDefault="00000000" w:rsidP="00882C13">
            <w:pPr>
              <w:spacing w:line="360" w:lineRule="auto"/>
            </w:pPr>
            <w:r>
              <w:rPr>
                <w:sz w:val="20"/>
              </w:rPr>
              <w:t>Research artifact</w:t>
            </w:r>
          </w:p>
        </w:tc>
      </w:tr>
      <w:tr w:rsidR="005E7711" w14:paraId="2AD4418F" w14:textId="77777777">
        <w:tblPrEx>
          <w:tblCellMar>
            <w:top w:w="0" w:type="dxa"/>
            <w:bottom w:w="0" w:type="dxa"/>
          </w:tblCellMar>
        </w:tblPrEx>
        <w:tc>
          <w:tcPr>
            <w:tcW w:w="0" w:type="auto"/>
          </w:tcPr>
          <w:p w14:paraId="2E0F728B" w14:textId="77777777" w:rsidR="005E7711" w:rsidRDefault="00000000" w:rsidP="00882C13">
            <w:pPr>
              <w:spacing w:line="360" w:lineRule="auto"/>
            </w:pPr>
            <w:r>
              <w:rPr>
                <w:sz w:val="20"/>
              </w:rPr>
              <w:t>3</w:t>
            </w:r>
          </w:p>
        </w:tc>
        <w:tc>
          <w:tcPr>
            <w:tcW w:w="0" w:type="auto"/>
          </w:tcPr>
          <w:p w14:paraId="21A9FF50" w14:textId="77777777" w:rsidR="005E7711" w:rsidRDefault="00000000" w:rsidP="00882C13">
            <w:pPr>
              <w:spacing w:line="360" w:lineRule="auto"/>
            </w:pPr>
            <w:r>
              <w:rPr>
                <w:sz w:val="20"/>
              </w:rPr>
              <w:t>Settlement Agreement Template</w:t>
            </w:r>
          </w:p>
        </w:tc>
        <w:tc>
          <w:tcPr>
            <w:tcW w:w="0" w:type="auto"/>
          </w:tcPr>
          <w:p w14:paraId="11B4581D" w14:textId="77777777" w:rsidR="005E7711" w:rsidRDefault="00000000" w:rsidP="00882C13">
            <w:pPr>
              <w:spacing w:line="360" w:lineRule="auto"/>
            </w:pPr>
            <w:r>
              <w:t>✅ COMPLETE</w:t>
            </w:r>
          </w:p>
        </w:tc>
        <w:tc>
          <w:tcPr>
            <w:tcW w:w="0" w:type="auto"/>
          </w:tcPr>
          <w:p w14:paraId="4EA4FEEA" w14:textId="77777777" w:rsidR="005E7711" w:rsidRDefault="00000000" w:rsidP="00882C13">
            <w:pPr>
              <w:spacing w:line="360" w:lineRule="auto"/>
            </w:pPr>
            <w:r>
              <w:t>SETTLEMENT_AGREEMENT_TEMPLATE.docx</w:t>
            </w:r>
          </w:p>
        </w:tc>
      </w:tr>
      <w:tr w:rsidR="005E7711" w14:paraId="353ED209" w14:textId="77777777">
        <w:tblPrEx>
          <w:tblCellMar>
            <w:top w:w="0" w:type="dxa"/>
            <w:bottom w:w="0" w:type="dxa"/>
          </w:tblCellMar>
        </w:tblPrEx>
        <w:tc>
          <w:tcPr>
            <w:tcW w:w="0" w:type="auto"/>
          </w:tcPr>
          <w:p w14:paraId="2BE3C9AA" w14:textId="77777777" w:rsidR="005E7711" w:rsidRDefault="00000000" w:rsidP="00882C13">
            <w:pPr>
              <w:spacing w:line="360" w:lineRule="auto"/>
            </w:pPr>
            <w:r>
              <w:rPr>
                <w:sz w:val="20"/>
              </w:rPr>
              <w:t>4</w:t>
            </w:r>
          </w:p>
        </w:tc>
        <w:tc>
          <w:tcPr>
            <w:tcW w:w="0" w:type="auto"/>
          </w:tcPr>
          <w:p w14:paraId="5CBC59DF" w14:textId="77777777" w:rsidR="005E7711" w:rsidRDefault="00000000" w:rsidP="00882C13">
            <w:pPr>
              <w:spacing w:line="360" w:lineRule="auto"/>
            </w:pPr>
            <w:r>
              <w:rPr>
                <w:sz w:val="20"/>
              </w:rPr>
              <w:t>Default Judgment Package</w:t>
            </w:r>
          </w:p>
        </w:tc>
        <w:tc>
          <w:tcPr>
            <w:tcW w:w="0" w:type="auto"/>
          </w:tcPr>
          <w:p w14:paraId="40D0950E" w14:textId="77777777" w:rsidR="005E7711" w:rsidRDefault="00000000" w:rsidP="00882C13">
            <w:pPr>
              <w:spacing w:line="360" w:lineRule="auto"/>
            </w:pPr>
            <w:r>
              <w:rPr>
                <w:sz w:val="20"/>
              </w:rPr>
              <w:t>To be prepared (if needed)</w:t>
            </w:r>
          </w:p>
        </w:tc>
        <w:tc>
          <w:tcPr>
            <w:tcW w:w="0" w:type="auto"/>
          </w:tcPr>
          <w:p w14:paraId="1CF31A25" w14:textId="77777777" w:rsidR="005E7711" w:rsidRDefault="005E7711" w:rsidP="00882C13">
            <w:pPr>
              <w:spacing w:line="360" w:lineRule="auto"/>
            </w:pPr>
          </w:p>
        </w:tc>
      </w:tr>
    </w:tbl>
    <w:p w14:paraId="460C7FE1" w14:textId="77777777" w:rsidR="005E7711" w:rsidRDefault="009F50A0" w:rsidP="00882C13">
      <w:pPr>
        <w:spacing w:line="360" w:lineRule="auto"/>
      </w:pPr>
      <w:r>
        <w:rPr>
          <w:noProof/>
        </w:rPr>
      </w:r>
      <w:r>
        <w:pict w14:anchorId="7ABB90DE">
          <v:rect id="Horizontal Line 7"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bookmarkStart w:id="29" w:name="total-estimated-costs-for-mark"/>
    <w:bookmarkEnd w:id="24"/>
    <w:bookmarkEnd w:id="28"/>
    <w:p w14:paraId="68652A42" w14:textId="77777777" w:rsidR="005E7711" w:rsidRDefault="009F50A0" w:rsidP="00882C13">
      <w:pPr>
        <w:spacing w:line="360" w:lineRule="auto"/>
      </w:pPr>
      <w:r>
        <w:rPr>
          <w:noProof/>
        </w:rPr>
      </w:r>
      <w:r>
        <w:pict w14:anchorId="6D672363">
          <v:rect id="Horizontal Line 8"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C130E21" w14:textId="77777777" w:rsidR="005E7711" w:rsidRDefault="00000000">
      <w:pPr>
        <w:pStyle w:val="Heading2"/>
        <w:spacing w:after="120" w:line="276" w:lineRule="auto"/>
      </w:pPr>
      <w:bookmarkStart w:id="30" w:name="settlement-agreement-framework"/>
      <w:bookmarkEnd w:id="29"/>
      <w:r>
        <w:t>SETTLEMENT AGREEMENT FRAMEWORK</w:t>
      </w:r>
    </w:p>
    <w:p w14:paraId="5211CDE5" w14:textId="77777777" w:rsidR="005E7711" w:rsidRDefault="00000000">
      <w:pPr>
        <w:spacing w:line="276" w:lineRule="auto"/>
      </w:pPr>
      <w:r>
        <w:t>When settlement is reached on any case, the agreement should include:</w:t>
      </w:r>
    </w:p>
    <w:p w14:paraId="1014B617" w14:textId="77777777" w:rsidR="005E7711" w:rsidRDefault="00000000">
      <w:pPr>
        <w:numPr>
          <w:ilvl w:val="0"/>
          <w:numId w:val="4"/>
        </w:numPr>
        <w:spacing w:line="276" w:lineRule="auto"/>
      </w:pPr>
      <w:r>
        <w:rPr>
          <w:b/>
          <w:bCs/>
        </w:rPr>
        <w:t>Payment amount</w:t>
      </w:r>
      <w:r>
        <w:t xml:space="preserve"> (principal + negotiated interest/penalties)</w:t>
      </w:r>
    </w:p>
    <w:p w14:paraId="059A596A" w14:textId="77777777" w:rsidR="005E7711" w:rsidRDefault="00000000">
      <w:pPr>
        <w:numPr>
          <w:ilvl w:val="0"/>
          <w:numId w:val="4"/>
        </w:numPr>
        <w:spacing w:line="276" w:lineRule="auto"/>
      </w:pPr>
      <w:r>
        <w:rPr>
          <w:b/>
          <w:bCs/>
        </w:rPr>
        <w:t>Payment timeline</w:t>
      </w:r>
      <w:r>
        <w:t xml:space="preserve"> (immediate or structured, max 90 days)</w:t>
      </w:r>
    </w:p>
    <w:p w14:paraId="0D64EECF" w14:textId="77777777" w:rsidR="005E7711" w:rsidRDefault="00000000">
      <w:pPr>
        <w:numPr>
          <w:ilvl w:val="0"/>
          <w:numId w:val="4"/>
        </w:numPr>
        <w:spacing w:line="276" w:lineRule="auto"/>
      </w:pPr>
      <w:r>
        <w:rPr>
          <w:b/>
          <w:bCs/>
        </w:rPr>
        <w:t>Lien release</w:t>
      </w:r>
      <w:r>
        <w:t xml:space="preserve"> (Bella Kitchen releases lien within 5 business days of final payment)</w:t>
      </w:r>
    </w:p>
    <w:p w14:paraId="742A309F" w14:textId="77777777" w:rsidR="005E7711" w:rsidRDefault="00000000">
      <w:pPr>
        <w:numPr>
          <w:ilvl w:val="0"/>
          <w:numId w:val="4"/>
        </w:numPr>
        <w:spacing w:line="276" w:lineRule="auto"/>
      </w:pPr>
      <w:r>
        <w:rPr>
          <w:b/>
          <w:bCs/>
        </w:rPr>
        <w:t>Lis pendens withdrawal</w:t>
      </w:r>
      <w:r>
        <w:t xml:space="preserve"> (Bella Kitchen withdraws lis pendens upon full payment)</w:t>
      </w:r>
    </w:p>
    <w:p w14:paraId="11983129" w14:textId="77777777" w:rsidR="005E7711" w:rsidRDefault="00000000">
      <w:pPr>
        <w:numPr>
          <w:ilvl w:val="0"/>
          <w:numId w:val="4"/>
        </w:numPr>
        <w:spacing w:line="276" w:lineRule="auto"/>
      </w:pPr>
      <w:r>
        <w:rPr>
          <w:b/>
          <w:bCs/>
        </w:rPr>
        <w:t>Mutual release of claims</w:t>
      </w:r>
      <w:r>
        <w:t xml:space="preserve"> (both parties release all claims related to the project)</w:t>
      </w:r>
    </w:p>
    <w:p w14:paraId="16A2ACDE" w14:textId="77777777" w:rsidR="005E7711" w:rsidRDefault="00000000">
      <w:pPr>
        <w:numPr>
          <w:ilvl w:val="0"/>
          <w:numId w:val="4"/>
        </w:numPr>
        <w:spacing w:line="276" w:lineRule="auto"/>
      </w:pPr>
      <w:r>
        <w:rPr>
          <w:b/>
          <w:bCs/>
        </w:rPr>
        <w:t>Confidentiality clause</w:t>
      </w:r>
      <w:r>
        <w:t xml:space="preserve"> (optional — prevents public discussion of terms)</w:t>
      </w:r>
    </w:p>
    <w:p w14:paraId="79CE723F" w14:textId="77777777" w:rsidR="005E7711" w:rsidRDefault="00000000">
      <w:pPr>
        <w:numPr>
          <w:ilvl w:val="0"/>
          <w:numId w:val="4"/>
        </w:numPr>
        <w:spacing w:line="276" w:lineRule="auto"/>
      </w:pPr>
      <w:r>
        <w:rPr>
          <w:b/>
          <w:bCs/>
        </w:rPr>
        <w:t>Default provision</w:t>
      </w:r>
      <w:r>
        <w:t xml:space="preserve"> (if structured payments, default triggers immediate acceleration + full filing)</w:t>
      </w:r>
    </w:p>
    <w:p w14:paraId="0001E489" w14:textId="77777777" w:rsidR="005E7711" w:rsidRDefault="00000000">
      <w:pPr>
        <w:numPr>
          <w:ilvl w:val="0"/>
          <w:numId w:val="4"/>
        </w:numPr>
        <w:spacing w:line="276" w:lineRule="auto"/>
      </w:pPr>
      <w:r>
        <w:rPr>
          <w:b/>
          <w:bCs/>
        </w:rPr>
        <w:t>Attorney fees</w:t>
      </w:r>
      <w:r>
        <w:t xml:space="preserve"> (each party bears own fees, or negotiated)</w:t>
      </w:r>
    </w:p>
    <w:p w14:paraId="63A902CE" w14:textId="77777777" w:rsidR="005E7711" w:rsidRDefault="009F50A0">
      <w:pPr>
        <w:spacing w:line="276" w:lineRule="auto"/>
      </w:pPr>
      <w:r>
        <w:rPr>
          <w:noProof/>
        </w:rPr>
      </w:r>
      <w:r>
        <w:pict w14:anchorId="6F48C017">
          <v:rect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5DD8B07" w14:textId="77777777" w:rsidR="005E7711" w:rsidRDefault="00000000">
      <w:pPr>
        <w:spacing w:line="276" w:lineRule="auto"/>
      </w:pPr>
      <w:r>
        <w:rPr>
          <w:i/>
          <w:iCs/>
        </w:rPr>
        <w:t>Prepared by Vince Caruso Consulting</w:t>
      </w:r>
      <w:r>
        <w:br/>
      </w:r>
      <w:r>
        <w:rPr>
          <w:i/>
          <w:iCs/>
        </w:rPr>
        <w:t>Methodology: Beard Doctrine Multi-Front Pressure Strategy</w:t>
      </w:r>
      <w:r>
        <w:br/>
      </w:r>
      <w:r>
        <w:rPr>
          <w:i/>
          <w:iCs/>
        </w:rPr>
        <w:t>Quality Standard: Truth AI Cognitive Fusion Framework — Dual-Pathway Review</w:t>
      </w:r>
      <w:bookmarkEnd w:id="0"/>
      <w:bookmarkEnd w:id="30"/>
    </w:p>
    <w:sectPr w:rsidR="005E771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2E8C" w14:textId="77777777" w:rsidR="009F50A0" w:rsidRDefault="009F50A0">
      <w:r>
        <w:separator/>
      </w:r>
    </w:p>
  </w:endnote>
  <w:endnote w:type="continuationSeparator" w:id="0">
    <w:p w14:paraId="257C92CD" w14:textId="77777777" w:rsidR="009F50A0" w:rsidRDefault="009F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330F" w14:textId="77777777" w:rsidR="005E7711" w:rsidRDefault="00000000">
    <w:pPr>
      <w:pBdr>
        <w:top w:val="single" w:sz="1" w:space="4" w:color="1F4E79"/>
      </w:pBdr>
      <w:jc w:val="center"/>
    </w:pPr>
    <w:r>
      <w:rPr>
        <w:rFonts w:ascii="Arial" w:eastAsia="Arial" w:hAnsi="Arial" w:cs="Arial"/>
        <w:color w:val="666666"/>
        <w:sz w:val="16"/>
        <w:szCs w:val="16"/>
      </w:rPr>
      <w:t>CONFIDENTIAL — SETTLEMENT COMMUNICATION</w:t>
    </w:r>
  </w:p>
  <w:p w14:paraId="0E487A9A" w14:textId="77777777" w:rsidR="005E7711"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882C13">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882C13">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7ECC" w14:textId="77777777" w:rsidR="009F50A0" w:rsidRDefault="009F50A0">
      <w:r>
        <w:separator/>
      </w:r>
    </w:p>
  </w:footnote>
  <w:footnote w:type="continuationSeparator" w:id="0">
    <w:p w14:paraId="638A3263" w14:textId="77777777" w:rsidR="009F50A0" w:rsidRDefault="009F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37D" w14:textId="77777777" w:rsidR="005E7711"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FE08C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B72589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300914CA"/>
    <w:multiLevelType w:val="hybridMultilevel"/>
    <w:tmpl w:val="7EFE6252"/>
    <w:lvl w:ilvl="0" w:tplc="655E3FA4">
      <w:start w:val="1"/>
      <w:numFmt w:val="bullet"/>
      <w:lvlText w:val="●"/>
      <w:lvlJc w:val="left"/>
      <w:pPr>
        <w:ind w:left="720" w:hanging="360"/>
      </w:pPr>
    </w:lvl>
    <w:lvl w:ilvl="1" w:tplc="FB9415A6">
      <w:start w:val="1"/>
      <w:numFmt w:val="bullet"/>
      <w:lvlText w:val="○"/>
      <w:lvlJc w:val="left"/>
      <w:pPr>
        <w:ind w:left="1440" w:hanging="360"/>
      </w:pPr>
    </w:lvl>
    <w:lvl w:ilvl="2" w:tplc="D1CE4D4C">
      <w:start w:val="1"/>
      <w:numFmt w:val="bullet"/>
      <w:lvlText w:val="■"/>
      <w:lvlJc w:val="left"/>
      <w:pPr>
        <w:ind w:left="2160" w:hanging="360"/>
      </w:pPr>
    </w:lvl>
    <w:lvl w:ilvl="3" w:tplc="E1AC40A8">
      <w:start w:val="1"/>
      <w:numFmt w:val="bullet"/>
      <w:lvlText w:val="●"/>
      <w:lvlJc w:val="left"/>
      <w:pPr>
        <w:ind w:left="2880" w:hanging="360"/>
      </w:pPr>
    </w:lvl>
    <w:lvl w:ilvl="4" w:tplc="EB363D32">
      <w:start w:val="1"/>
      <w:numFmt w:val="bullet"/>
      <w:lvlText w:val="○"/>
      <w:lvlJc w:val="left"/>
      <w:pPr>
        <w:ind w:left="3600" w:hanging="360"/>
      </w:pPr>
    </w:lvl>
    <w:lvl w:ilvl="5" w:tplc="301E3B74">
      <w:start w:val="1"/>
      <w:numFmt w:val="bullet"/>
      <w:lvlText w:val="■"/>
      <w:lvlJc w:val="left"/>
      <w:pPr>
        <w:ind w:left="4320" w:hanging="360"/>
      </w:pPr>
    </w:lvl>
    <w:lvl w:ilvl="6" w:tplc="28081692">
      <w:start w:val="1"/>
      <w:numFmt w:val="bullet"/>
      <w:lvlText w:val="●"/>
      <w:lvlJc w:val="left"/>
      <w:pPr>
        <w:ind w:left="5040" w:hanging="360"/>
      </w:pPr>
    </w:lvl>
    <w:lvl w:ilvl="7" w:tplc="630A04F4">
      <w:start w:val="1"/>
      <w:numFmt w:val="bullet"/>
      <w:lvlText w:val="●"/>
      <w:lvlJc w:val="left"/>
      <w:pPr>
        <w:ind w:left="5760" w:hanging="360"/>
      </w:pPr>
    </w:lvl>
    <w:lvl w:ilvl="8" w:tplc="72AA69B2">
      <w:start w:val="1"/>
      <w:numFmt w:val="bullet"/>
      <w:lvlText w:val="●"/>
      <w:lvlJc w:val="left"/>
      <w:pPr>
        <w:ind w:left="6480" w:hanging="360"/>
      </w:pPr>
    </w:lvl>
  </w:abstractNum>
  <w:num w:numId="1" w16cid:durableId="275795442">
    <w:abstractNumId w:val="2"/>
    <w:lvlOverride w:ilvl="0">
      <w:startOverride w:val="1"/>
    </w:lvlOverride>
  </w:num>
  <w:num w:numId="2" w16cid:durableId="1003170113">
    <w:abstractNumId w:val="0"/>
  </w:num>
  <w:num w:numId="3" w16cid:durableId="1742285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75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11"/>
    <w:rsid w:val="005E7711"/>
    <w:rsid w:val="00882C13"/>
    <w:rsid w:val="009F50A0"/>
    <w:rsid w:val="00BD20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A55C682"/>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2106</Words>
  <Characters>12072</Characters>
  <Application>Microsoft Office Word</Application>
  <DocSecurity>0</DocSecurity>
  <Lines>280</Lines>
  <Paragraphs>194</Paragraphs>
  <ScaleCrop>false</ScaleCrop>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Carter Hill</cp:lastModifiedBy>
  <cp:revision>2</cp:revision>
  <dcterms:created xsi:type="dcterms:W3CDTF">2026-03-30T23:12:00Z</dcterms:created>
  <dcterms:modified xsi:type="dcterms:W3CDTF">2026-03-31T03:32:00Z</dcterms:modified>
</cp:coreProperties>
</file>